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89" w:rsidRPr="00C957C3" w:rsidRDefault="00FC4E89" w:rsidP="00FC4E89">
      <w:pPr>
        <w:spacing w:line="240" w:lineRule="auto"/>
        <w:ind w:left="284" w:right="-284" w:firstLine="0"/>
        <w:jc w:val="center"/>
        <w:rPr>
          <w:b/>
          <w:sz w:val="32"/>
          <w:szCs w:val="32"/>
        </w:rPr>
      </w:pPr>
      <w:r w:rsidRPr="00C957C3">
        <w:rPr>
          <w:b/>
          <w:sz w:val="32"/>
          <w:szCs w:val="32"/>
        </w:rPr>
        <w:t xml:space="preserve">КОНТРОЛЬНО-СЧЕТНАЯ ПАЛАТА </w:t>
      </w:r>
    </w:p>
    <w:p w:rsidR="00FC4E89" w:rsidRPr="00C957C3" w:rsidRDefault="00FC4E89" w:rsidP="00FC4E89">
      <w:pPr>
        <w:spacing w:line="240" w:lineRule="auto"/>
        <w:ind w:left="284" w:right="-284" w:firstLine="0"/>
        <w:jc w:val="center"/>
        <w:rPr>
          <w:b/>
          <w:sz w:val="32"/>
          <w:szCs w:val="32"/>
        </w:rPr>
      </w:pPr>
      <w:r w:rsidRPr="00C957C3">
        <w:rPr>
          <w:b/>
          <w:sz w:val="32"/>
          <w:szCs w:val="32"/>
        </w:rPr>
        <w:t>НАХОДКИНСКОГО ГОРОДСКОГО ОКРУГА</w:t>
      </w:r>
    </w:p>
    <w:p w:rsidR="005E25C3" w:rsidRPr="00C957C3" w:rsidRDefault="005E25C3" w:rsidP="00FC4E89">
      <w:pPr>
        <w:spacing w:line="240" w:lineRule="auto"/>
        <w:ind w:left="284" w:right="-284" w:firstLine="0"/>
        <w:jc w:val="center"/>
        <w:rPr>
          <w:b/>
          <w:sz w:val="24"/>
          <w:szCs w:val="24"/>
        </w:rPr>
      </w:pPr>
    </w:p>
    <w:p w:rsidR="005E25C3" w:rsidRPr="00C957C3" w:rsidRDefault="005E25C3" w:rsidP="005E25C3">
      <w:pPr>
        <w:spacing w:line="240" w:lineRule="auto"/>
        <w:ind w:left="426" w:firstLine="0"/>
        <w:rPr>
          <w:sz w:val="20"/>
        </w:rPr>
      </w:pPr>
      <w:r w:rsidRPr="00C957C3">
        <w:rPr>
          <w:sz w:val="20"/>
        </w:rPr>
        <w:t>Приморский край, г. Находка                                                                                  тел. (4236) 699</w:t>
      </w:r>
      <w:r w:rsidR="00D36B75" w:rsidRPr="00C957C3">
        <w:rPr>
          <w:sz w:val="20"/>
        </w:rPr>
        <w:t>-</w:t>
      </w:r>
      <w:r w:rsidRPr="00C957C3">
        <w:rPr>
          <w:sz w:val="20"/>
        </w:rPr>
        <w:t>289, 692-1</w:t>
      </w:r>
      <w:r w:rsidR="00D36B75" w:rsidRPr="00C957C3">
        <w:rPr>
          <w:sz w:val="20"/>
        </w:rPr>
        <w:t>48</w:t>
      </w:r>
    </w:p>
    <w:p w:rsidR="00FC4E89" w:rsidRPr="00C957C3" w:rsidRDefault="005E25C3" w:rsidP="005E25C3">
      <w:pPr>
        <w:spacing w:line="240" w:lineRule="auto"/>
        <w:ind w:left="426" w:firstLine="0"/>
        <w:rPr>
          <w:sz w:val="20"/>
        </w:rPr>
      </w:pPr>
      <w:r w:rsidRPr="00C957C3">
        <w:rPr>
          <w:sz w:val="20"/>
        </w:rPr>
        <w:t xml:space="preserve">Находкинский проспект 14                                                                                        </w:t>
      </w:r>
      <w:r w:rsidRPr="00C957C3">
        <w:rPr>
          <w:bCs/>
          <w:sz w:val="20"/>
          <w:lang w:val="en-US"/>
        </w:rPr>
        <w:t>E</w:t>
      </w:r>
      <w:r w:rsidRPr="00C957C3">
        <w:rPr>
          <w:bCs/>
          <w:sz w:val="20"/>
        </w:rPr>
        <w:t>-</w:t>
      </w:r>
      <w:r w:rsidRPr="00C957C3">
        <w:rPr>
          <w:bCs/>
          <w:sz w:val="20"/>
          <w:lang w:val="en-US"/>
        </w:rPr>
        <w:t>mail</w:t>
      </w:r>
      <w:r w:rsidRPr="00C957C3">
        <w:rPr>
          <w:bCs/>
          <w:sz w:val="20"/>
        </w:rPr>
        <w:t xml:space="preserve">: 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@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-</w:t>
      </w:r>
      <w:proofErr w:type="spellStart"/>
      <w:r w:rsidRPr="00C957C3">
        <w:rPr>
          <w:bCs/>
          <w:sz w:val="20"/>
          <w:lang w:val="en-US"/>
        </w:rPr>
        <w:t>nakhodka</w:t>
      </w:r>
      <w:proofErr w:type="spellEnd"/>
      <w:r w:rsidRPr="00C957C3">
        <w:rPr>
          <w:bCs/>
          <w:sz w:val="20"/>
        </w:rPr>
        <w:t>.</w:t>
      </w:r>
      <w:proofErr w:type="spellStart"/>
      <w:r w:rsidRPr="00C957C3">
        <w:rPr>
          <w:bCs/>
          <w:sz w:val="20"/>
          <w:lang w:val="en-US"/>
        </w:rPr>
        <w:t>ru</w:t>
      </w:r>
      <w:proofErr w:type="spellEnd"/>
      <w:r w:rsidRPr="00C957C3">
        <w:rPr>
          <w:sz w:val="20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C4E89" w:rsidRPr="00C957C3" w:rsidTr="007B2367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FC4E89" w:rsidRPr="00C957C3" w:rsidTr="007B2367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FC4E89" w:rsidRPr="00C957C3" w:rsidRDefault="005E25C3" w:rsidP="007B2367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C957C3">
                    <w:rPr>
                      <w:sz w:val="24"/>
                      <w:szCs w:val="24"/>
                    </w:rPr>
                    <w:t>________________№______</w:t>
                  </w:r>
                </w:p>
              </w:tc>
              <w:tc>
                <w:tcPr>
                  <w:tcW w:w="5245" w:type="dxa"/>
                </w:tcPr>
                <w:p w:rsidR="00FC4E89" w:rsidRPr="00C957C3" w:rsidRDefault="00FC4E89" w:rsidP="007B2367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4E89" w:rsidRPr="00C957C3" w:rsidRDefault="00FC4E89" w:rsidP="007B236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C4E89" w:rsidRPr="00C957C3" w:rsidRDefault="00FC4E89" w:rsidP="00FC4E89">
      <w:pPr>
        <w:spacing w:line="240" w:lineRule="auto"/>
        <w:ind w:firstLine="0"/>
      </w:pPr>
    </w:p>
    <w:p w:rsidR="00FC4E89" w:rsidRPr="00C957C3" w:rsidRDefault="00FC4E89" w:rsidP="00726694">
      <w:pPr>
        <w:pStyle w:val="2"/>
        <w:ind w:left="284" w:right="-284"/>
      </w:pPr>
      <w:r w:rsidRPr="00C957C3">
        <w:t>отчет</w:t>
      </w:r>
    </w:p>
    <w:p w:rsidR="00FC4E89" w:rsidRPr="00C957C3" w:rsidRDefault="00FC4E89" w:rsidP="00726694">
      <w:pPr>
        <w:pStyle w:val="2"/>
        <w:ind w:left="284" w:right="-284"/>
      </w:pPr>
      <w:r w:rsidRPr="00C957C3">
        <w:t>о результатах контрольного мероприятия</w:t>
      </w:r>
    </w:p>
    <w:p w:rsidR="00FC4E89" w:rsidRPr="00C957C3" w:rsidRDefault="00FC4E89" w:rsidP="00572979">
      <w:pPr>
        <w:widowControl w:val="0"/>
        <w:spacing w:line="240" w:lineRule="auto"/>
        <w:ind w:right="-1"/>
        <w:jc w:val="center"/>
      </w:pPr>
      <w:r w:rsidRPr="00C957C3">
        <w:t>«</w:t>
      </w:r>
      <w:bookmarkStart w:id="0" w:name="_GoBack"/>
      <w:r w:rsidR="00572979" w:rsidRPr="00E34D20">
        <w:rPr>
          <w:szCs w:val="28"/>
        </w:rPr>
        <w:t>Проверка эффективности использования средств бюджета Находкинского городского округа, выделенных за 2021-2023 годы на реализацию мероприятия «Создание модельных муниципальных библиотек» муниципальной программы «Развитие культуры в Находкинском городском округе» на 2019-2026 годы</w:t>
      </w:r>
      <w:bookmarkEnd w:id="0"/>
      <w:r w:rsidRPr="00C957C3">
        <w:t>»</w:t>
      </w:r>
    </w:p>
    <w:p w:rsidR="00FC4E89" w:rsidRPr="00C957C3" w:rsidRDefault="00FC4E89" w:rsidP="00726694">
      <w:pPr>
        <w:spacing w:line="240" w:lineRule="auto"/>
        <w:ind w:left="284" w:right="-284" w:firstLine="0"/>
        <w:jc w:val="center"/>
        <w:rPr>
          <w:szCs w:val="28"/>
          <w:vertAlign w:val="superscript"/>
          <w:lang w:eastAsia="en-US"/>
        </w:rPr>
      </w:pPr>
    </w:p>
    <w:p w:rsidR="00FC4E89" w:rsidRPr="00C957C3" w:rsidRDefault="00FC4E89" w:rsidP="00A92A0F">
      <w:pPr>
        <w:widowControl w:val="0"/>
        <w:spacing w:line="276" w:lineRule="auto"/>
        <w:ind w:right="-1" w:firstLine="567"/>
        <w:rPr>
          <w:sz w:val="20"/>
        </w:rPr>
      </w:pPr>
      <w:r w:rsidRPr="00091EEE">
        <w:rPr>
          <w:b/>
        </w:rPr>
        <w:t>1. Основание для проведения контрольного мероприятия:</w:t>
      </w:r>
      <w:r w:rsidRPr="00C957C3">
        <w:t xml:space="preserve"> </w:t>
      </w:r>
      <w:r w:rsidR="00726694" w:rsidRPr="00A312A4">
        <w:rPr>
          <w:szCs w:val="28"/>
        </w:rPr>
        <w:t xml:space="preserve">пункт </w:t>
      </w:r>
      <w:r w:rsidR="00572979">
        <w:rPr>
          <w:szCs w:val="28"/>
        </w:rPr>
        <w:t>3</w:t>
      </w:r>
      <w:r w:rsidR="00726694" w:rsidRPr="00A312A4">
        <w:rPr>
          <w:szCs w:val="28"/>
        </w:rPr>
        <w:t xml:space="preserve"> раздела </w:t>
      </w:r>
      <w:r w:rsidR="00726694" w:rsidRPr="00A312A4">
        <w:rPr>
          <w:szCs w:val="28"/>
          <w:lang w:val="en-US"/>
        </w:rPr>
        <w:t>II</w:t>
      </w:r>
      <w:r w:rsidR="00726694" w:rsidRPr="00A312A4">
        <w:rPr>
          <w:szCs w:val="28"/>
        </w:rPr>
        <w:t xml:space="preserve"> Плана работы Контрольно-счетной палаты Находкинского городского округа на 202</w:t>
      </w:r>
      <w:r w:rsidR="00572979">
        <w:rPr>
          <w:szCs w:val="28"/>
        </w:rPr>
        <w:t>4</w:t>
      </w:r>
      <w:r w:rsidR="00726694" w:rsidRPr="00A312A4">
        <w:rPr>
          <w:szCs w:val="28"/>
        </w:rPr>
        <w:t xml:space="preserve"> год, распоряжение председателя Контрольно-счетной палаты Находкинского городского округа от 1</w:t>
      </w:r>
      <w:r w:rsidR="00572979">
        <w:rPr>
          <w:szCs w:val="28"/>
        </w:rPr>
        <w:t>6</w:t>
      </w:r>
      <w:r w:rsidR="00726694" w:rsidRPr="00A312A4">
        <w:rPr>
          <w:szCs w:val="28"/>
        </w:rPr>
        <w:t>.0</w:t>
      </w:r>
      <w:r w:rsidR="00572979">
        <w:rPr>
          <w:szCs w:val="28"/>
        </w:rPr>
        <w:t>1</w:t>
      </w:r>
      <w:r w:rsidR="00726694" w:rsidRPr="00A312A4">
        <w:rPr>
          <w:szCs w:val="28"/>
        </w:rPr>
        <w:t>.202</w:t>
      </w:r>
      <w:r w:rsidR="00572979">
        <w:rPr>
          <w:szCs w:val="28"/>
        </w:rPr>
        <w:t>4</w:t>
      </w:r>
      <w:r w:rsidR="00726694" w:rsidRPr="00A312A4">
        <w:rPr>
          <w:szCs w:val="28"/>
        </w:rPr>
        <w:t xml:space="preserve"> № </w:t>
      </w:r>
      <w:r w:rsidR="00572979">
        <w:rPr>
          <w:szCs w:val="28"/>
        </w:rPr>
        <w:t>2</w:t>
      </w:r>
      <w:r w:rsidR="00726694" w:rsidRPr="00A312A4">
        <w:rPr>
          <w:szCs w:val="28"/>
        </w:rPr>
        <w:t>-Р.</w:t>
      </w:r>
    </w:p>
    <w:p w:rsidR="00FC4E89" w:rsidRPr="00C957C3" w:rsidRDefault="00FC4E89" w:rsidP="00A92A0F">
      <w:pPr>
        <w:widowControl w:val="0"/>
        <w:spacing w:line="276" w:lineRule="auto"/>
        <w:ind w:right="-1" w:firstLine="567"/>
      </w:pPr>
      <w:r w:rsidRPr="00091EEE">
        <w:rPr>
          <w:b/>
        </w:rPr>
        <w:t>2. Предмет контрольного мероприятия</w:t>
      </w:r>
      <w:r w:rsidR="00091EEE">
        <w:rPr>
          <w:b/>
        </w:rPr>
        <w:t>:</w:t>
      </w:r>
      <w:r w:rsidR="00572979" w:rsidRPr="00572979">
        <w:rPr>
          <w:szCs w:val="28"/>
        </w:rPr>
        <w:t xml:space="preserve"> </w:t>
      </w:r>
      <w:r w:rsidR="00572979" w:rsidRPr="00E34D20">
        <w:rPr>
          <w:szCs w:val="28"/>
        </w:rPr>
        <w:t>деятельность объектов контрольного мероприятия по использованию бюджетных средств, выделенных в 2021-2023 годах на создание модельных муниципальных библиотек в рамках муниципальной программы «Развитие культуры в Находкинском городском округе» на 2019-2026 годы»</w:t>
      </w:r>
      <w:r w:rsidR="00726694" w:rsidRPr="00A312A4">
        <w:rPr>
          <w:szCs w:val="28"/>
        </w:rPr>
        <w:t>.</w:t>
      </w:r>
    </w:p>
    <w:p w:rsidR="00726694" w:rsidRPr="00091EEE" w:rsidRDefault="00FC4E89" w:rsidP="00A92A0F">
      <w:pPr>
        <w:pStyle w:val="a4"/>
        <w:widowControl w:val="0"/>
        <w:tabs>
          <w:tab w:val="left" w:pos="1134"/>
        </w:tabs>
        <w:spacing w:line="276" w:lineRule="auto"/>
        <w:ind w:left="0" w:right="-1" w:firstLine="567"/>
        <w:rPr>
          <w:b/>
        </w:rPr>
      </w:pPr>
      <w:r w:rsidRPr="00091EEE">
        <w:rPr>
          <w:b/>
        </w:rPr>
        <w:t xml:space="preserve">3. Объект (объекты) контрольного мероприятия: </w:t>
      </w:r>
    </w:p>
    <w:p w:rsidR="00EF6386" w:rsidRPr="00E34D20" w:rsidRDefault="00726694" w:rsidP="00A92A0F">
      <w:pPr>
        <w:widowControl w:val="0"/>
        <w:spacing w:line="276" w:lineRule="auto"/>
        <w:ind w:right="-1" w:firstLine="567"/>
        <w:rPr>
          <w:rFonts w:eastAsia="Calibri"/>
          <w:spacing w:val="-6"/>
          <w:szCs w:val="28"/>
        </w:rPr>
      </w:pPr>
      <w:r>
        <w:rPr>
          <w:szCs w:val="28"/>
        </w:rPr>
        <w:t>3</w:t>
      </w:r>
      <w:r w:rsidRPr="00A312A4">
        <w:rPr>
          <w:szCs w:val="28"/>
        </w:rPr>
        <w:t>.1.</w:t>
      </w:r>
      <w:r w:rsidR="00EF6386">
        <w:rPr>
          <w:szCs w:val="28"/>
        </w:rPr>
        <w:t> </w:t>
      </w:r>
      <w:r w:rsidR="00EF6386" w:rsidRPr="00E34D20">
        <w:rPr>
          <w:rFonts w:eastAsia="Calibri"/>
          <w:spacing w:val="-6"/>
          <w:szCs w:val="28"/>
        </w:rPr>
        <w:t>управление культуры администрации Находкинского городского округа;</w:t>
      </w:r>
    </w:p>
    <w:p w:rsidR="00EF6386" w:rsidRPr="00E34D20" w:rsidRDefault="00EF6386" w:rsidP="00A92A0F">
      <w:pPr>
        <w:widowControl w:val="0"/>
        <w:spacing w:line="276" w:lineRule="auto"/>
        <w:ind w:right="-1" w:firstLine="567"/>
        <w:rPr>
          <w:rFonts w:eastAsia="Calibri"/>
          <w:spacing w:val="-6"/>
          <w:szCs w:val="28"/>
        </w:rPr>
      </w:pPr>
      <w:r>
        <w:rPr>
          <w:szCs w:val="28"/>
        </w:rPr>
        <w:t>3</w:t>
      </w:r>
      <w:r w:rsidRPr="00A312A4">
        <w:rPr>
          <w:szCs w:val="28"/>
        </w:rPr>
        <w:t>.2. </w:t>
      </w:r>
      <w:r w:rsidRPr="00E34D20">
        <w:rPr>
          <w:rFonts w:eastAsia="Calibri"/>
          <w:spacing w:val="-6"/>
          <w:szCs w:val="28"/>
        </w:rPr>
        <w:t>МКУ «Централизованная бухгалтерия учреждений культуры Находкинского городского округа»;</w:t>
      </w:r>
    </w:p>
    <w:p w:rsidR="00EF6386" w:rsidRPr="00E34D20" w:rsidRDefault="00EF6386" w:rsidP="00A92A0F">
      <w:pPr>
        <w:widowControl w:val="0"/>
        <w:spacing w:line="276" w:lineRule="auto"/>
        <w:ind w:right="-1" w:firstLine="567"/>
        <w:rPr>
          <w:rFonts w:eastAsia="Calibri"/>
          <w:spacing w:val="-6"/>
          <w:szCs w:val="28"/>
        </w:rPr>
      </w:pPr>
      <w:r>
        <w:rPr>
          <w:szCs w:val="28"/>
        </w:rPr>
        <w:t>3</w:t>
      </w:r>
      <w:r w:rsidRPr="00A312A4">
        <w:rPr>
          <w:szCs w:val="28"/>
        </w:rPr>
        <w:t>.3. </w:t>
      </w:r>
      <w:r w:rsidRPr="00E34D20">
        <w:rPr>
          <w:rFonts w:eastAsia="Calibri"/>
          <w:spacing w:val="-6"/>
          <w:szCs w:val="28"/>
        </w:rPr>
        <w:t>МБУК «Центральная библиотечная система» Находкинского городского округа;</w:t>
      </w:r>
    </w:p>
    <w:p w:rsidR="00EF6386" w:rsidRPr="005F4F83" w:rsidRDefault="00EF6386" w:rsidP="00A92A0F">
      <w:pPr>
        <w:widowControl w:val="0"/>
        <w:spacing w:line="276" w:lineRule="auto"/>
        <w:ind w:right="-1" w:firstLine="567"/>
        <w:rPr>
          <w:rFonts w:eastAsia="Calibri"/>
          <w:spacing w:val="-6"/>
          <w:szCs w:val="28"/>
        </w:rPr>
      </w:pPr>
      <w:r>
        <w:rPr>
          <w:rFonts w:eastAsia="Calibri"/>
          <w:spacing w:val="-6"/>
          <w:szCs w:val="28"/>
        </w:rPr>
        <w:t>3.4. </w:t>
      </w:r>
      <w:r w:rsidRPr="00E34D20">
        <w:rPr>
          <w:rFonts w:eastAsia="Calibri"/>
          <w:spacing w:val="-6"/>
          <w:szCs w:val="28"/>
        </w:rPr>
        <w:t xml:space="preserve">сторонние организации, осуществляющие работы по заключенным </w:t>
      </w:r>
      <w:r w:rsidRPr="005F4F83">
        <w:rPr>
          <w:rFonts w:eastAsia="Calibri"/>
          <w:spacing w:val="-6"/>
          <w:szCs w:val="28"/>
        </w:rPr>
        <w:t>муниципальным контрактам.</w:t>
      </w:r>
    </w:p>
    <w:p w:rsidR="00FC4E89" w:rsidRPr="005F4F83" w:rsidRDefault="00FC4E89" w:rsidP="00A92A0F">
      <w:pPr>
        <w:widowControl w:val="0"/>
        <w:spacing w:line="276" w:lineRule="auto"/>
        <w:ind w:right="-1" w:firstLine="567"/>
        <w:rPr>
          <w:szCs w:val="28"/>
        </w:rPr>
      </w:pPr>
      <w:r w:rsidRPr="00091EEE">
        <w:rPr>
          <w:b/>
          <w:szCs w:val="28"/>
        </w:rPr>
        <w:t>4. Срок проведения контрольного мероприятия</w:t>
      </w:r>
      <w:r w:rsidR="00091EEE">
        <w:rPr>
          <w:szCs w:val="28"/>
        </w:rPr>
        <w:t>:</w:t>
      </w:r>
      <w:r w:rsidRPr="005F4F83">
        <w:rPr>
          <w:szCs w:val="28"/>
        </w:rPr>
        <w:t xml:space="preserve"> с </w:t>
      </w:r>
      <w:r w:rsidR="00726694" w:rsidRPr="005F4F83">
        <w:rPr>
          <w:szCs w:val="28"/>
        </w:rPr>
        <w:t>1</w:t>
      </w:r>
      <w:r w:rsidR="00EF6386" w:rsidRPr="005F4F83">
        <w:rPr>
          <w:szCs w:val="28"/>
        </w:rPr>
        <w:t>8</w:t>
      </w:r>
      <w:r w:rsidR="00726694" w:rsidRPr="005F4F83">
        <w:rPr>
          <w:szCs w:val="28"/>
        </w:rPr>
        <w:t xml:space="preserve"> </w:t>
      </w:r>
      <w:r w:rsidR="00EF6386" w:rsidRPr="005F4F83">
        <w:rPr>
          <w:szCs w:val="28"/>
        </w:rPr>
        <w:t xml:space="preserve">января </w:t>
      </w:r>
      <w:r w:rsidRPr="005F4F83">
        <w:rPr>
          <w:szCs w:val="28"/>
        </w:rPr>
        <w:t xml:space="preserve">по </w:t>
      </w:r>
      <w:r w:rsidR="00EF6386" w:rsidRPr="005F4F83">
        <w:rPr>
          <w:szCs w:val="28"/>
        </w:rPr>
        <w:t xml:space="preserve">16 февраля </w:t>
      </w:r>
      <w:r w:rsidRPr="005F4F83">
        <w:rPr>
          <w:szCs w:val="28"/>
        </w:rPr>
        <w:t>20</w:t>
      </w:r>
      <w:r w:rsidR="00726694" w:rsidRPr="005F4F83">
        <w:rPr>
          <w:szCs w:val="28"/>
        </w:rPr>
        <w:t>2</w:t>
      </w:r>
      <w:r w:rsidR="00EF6386" w:rsidRPr="005F4F83">
        <w:rPr>
          <w:szCs w:val="28"/>
        </w:rPr>
        <w:t>4</w:t>
      </w:r>
      <w:r w:rsidR="00726694" w:rsidRPr="005F4F83">
        <w:rPr>
          <w:szCs w:val="28"/>
        </w:rPr>
        <w:t> </w:t>
      </w:r>
      <w:r w:rsidRPr="005F4F83">
        <w:rPr>
          <w:szCs w:val="28"/>
        </w:rPr>
        <w:t>г.</w:t>
      </w:r>
    </w:p>
    <w:p w:rsidR="00FC4E89" w:rsidRPr="00091EEE" w:rsidRDefault="00FC4E89" w:rsidP="00A92A0F">
      <w:pPr>
        <w:widowControl w:val="0"/>
        <w:spacing w:line="276" w:lineRule="auto"/>
        <w:ind w:right="-1" w:firstLine="567"/>
        <w:rPr>
          <w:b/>
          <w:szCs w:val="28"/>
        </w:rPr>
      </w:pPr>
      <w:r w:rsidRPr="00091EEE">
        <w:rPr>
          <w:b/>
          <w:szCs w:val="28"/>
        </w:rPr>
        <w:t>5. Цели контрольного мероприятия:</w:t>
      </w:r>
    </w:p>
    <w:p w:rsidR="005F4F83" w:rsidRPr="005F4F83" w:rsidRDefault="00FC4E89" w:rsidP="00A92A0F">
      <w:pPr>
        <w:pStyle w:val="a9"/>
        <w:widowControl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83">
        <w:rPr>
          <w:rFonts w:ascii="Times New Roman" w:hAnsi="Times New Roman" w:cs="Times New Roman"/>
          <w:sz w:val="28"/>
          <w:szCs w:val="28"/>
        </w:rPr>
        <w:t>5.1. </w:t>
      </w:r>
      <w:r w:rsidR="005F4F83" w:rsidRPr="005F4F83">
        <w:rPr>
          <w:rFonts w:ascii="Times New Roman" w:hAnsi="Times New Roman" w:cs="Times New Roman"/>
          <w:sz w:val="28"/>
          <w:szCs w:val="28"/>
        </w:rPr>
        <w:t>Определить обоснованность направления бюджетных средств на создание модельных муниципальных библиотек.</w:t>
      </w:r>
    </w:p>
    <w:p w:rsidR="005F4F83" w:rsidRPr="00E34D20" w:rsidRDefault="005F4F83" w:rsidP="00A92A0F">
      <w:pPr>
        <w:pStyle w:val="a9"/>
        <w:widowControl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E34D20">
        <w:rPr>
          <w:rFonts w:ascii="Times New Roman" w:hAnsi="Times New Roman" w:cs="Times New Roman"/>
          <w:sz w:val="28"/>
          <w:szCs w:val="28"/>
        </w:rPr>
        <w:t>Провести проверку целевого использования бюджетных средств, выделенных в 2021-2023 годах на создание модельных муниципальных библиотек.</w:t>
      </w:r>
    </w:p>
    <w:p w:rsidR="005F4F83" w:rsidRDefault="005F4F83" w:rsidP="00A92A0F">
      <w:pPr>
        <w:pStyle w:val="a9"/>
        <w:widowControl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E34D20">
        <w:rPr>
          <w:rFonts w:ascii="Times New Roman" w:hAnsi="Times New Roman" w:cs="Times New Roman"/>
          <w:sz w:val="28"/>
          <w:szCs w:val="28"/>
        </w:rPr>
        <w:t xml:space="preserve">Провести оценку эффективности использования бюджетных средств, </w:t>
      </w:r>
      <w:r w:rsidRPr="00E34D20">
        <w:rPr>
          <w:rFonts w:ascii="Times New Roman" w:hAnsi="Times New Roman" w:cs="Times New Roman"/>
          <w:sz w:val="28"/>
          <w:szCs w:val="28"/>
        </w:rPr>
        <w:lastRenderedPageBreak/>
        <w:t>выделенных на создание модельных муниципальных библиотек в проверяемом периоде.</w:t>
      </w:r>
    </w:p>
    <w:p w:rsidR="00FC4E89" w:rsidRPr="00C957C3" w:rsidRDefault="00FC4E89" w:rsidP="00A92A0F">
      <w:pPr>
        <w:widowControl w:val="0"/>
        <w:spacing w:line="276" w:lineRule="auto"/>
        <w:ind w:right="-1" w:firstLine="567"/>
      </w:pPr>
      <w:r w:rsidRPr="00091EEE">
        <w:rPr>
          <w:b/>
        </w:rPr>
        <w:t>6. Проверяемый период деятельности:</w:t>
      </w:r>
      <w:r w:rsidRPr="00C957C3">
        <w:t xml:space="preserve"> </w:t>
      </w:r>
      <w:r w:rsidR="00EF6386">
        <w:rPr>
          <w:szCs w:val="28"/>
        </w:rPr>
        <w:t>2021-2023</w:t>
      </w:r>
      <w:r w:rsidR="00726694" w:rsidRPr="00A312A4">
        <w:rPr>
          <w:szCs w:val="28"/>
        </w:rPr>
        <w:t xml:space="preserve"> год</w:t>
      </w:r>
      <w:r w:rsidR="00EF6386">
        <w:rPr>
          <w:szCs w:val="28"/>
        </w:rPr>
        <w:t>ы</w:t>
      </w:r>
      <w:r w:rsidR="00726694" w:rsidRPr="00A312A4">
        <w:rPr>
          <w:szCs w:val="28"/>
        </w:rPr>
        <w:t>.</w:t>
      </w:r>
    </w:p>
    <w:p w:rsidR="00FC4E89" w:rsidRPr="00091EEE" w:rsidRDefault="00726694" w:rsidP="00A92A0F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7</w:t>
      </w:r>
      <w:r w:rsidR="00FC4E89" w:rsidRPr="00091EEE">
        <w:rPr>
          <w:b/>
        </w:rPr>
        <w:t>. По результатам контрольного мероприятия установлено следующее.</w:t>
      </w:r>
    </w:p>
    <w:p w:rsidR="00726694" w:rsidRPr="00091EEE" w:rsidRDefault="00726694" w:rsidP="005434E6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7</w:t>
      </w:r>
      <w:r w:rsidR="00FC4E89" w:rsidRPr="00091EEE">
        <w:rPr>
          <w:b/>
        </w:rPr>
        <w:t>.1. </w:t>
      </w:r>
      <w:r w:rsidR="0027277C" w:rsidRPr="00091EEE">
        <w:rPr>
          <w:b/>
        </w:rPr>
        <w:t>П</w:t>
      </w:r>
      <w:r w:rsidR="00760BA6" w:rsidRPr="00091EEE">
        <w:rPr>
          <w:b/>
        </w:rPr>
        <w:t>о цели</w:t>
      </w:r>
      <w:r w:rsidR="00FC4E89" w:rsidRPr="00091EEE">
        <w:rPr>
          <w:b/>
        </w:rPr>
        <w:t xml:space="preserve"> 1</w:t>
      </w:r>
      <w:r w:rsidR="00760BA6" w:rsidRPr="00091EEE">
        <w:rPr>
          <w:b/>
        </w:rPr>
        <w:t>.</w:t>
      </w:r>
    </w:p>
    <w:p w:rsidR="005434E6" w:rsidRDefault="005434E6" w:rsidP="005434E6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>О</w:t>
      </w:r>
      <w:r w:rsidRPr="00B819D8">
        <w:rPr>
          <w:szCs w:val="28"/>
        </w:rPr>
        <w:t>дной из задач Указа Президента Российской Федерации №</w:t>
      </w:r>
      <w:r w:rsidR="000E7F0E">
        <w:rPr>
          <w:szCs w:val="28"/>
        </w:rPr>
        <w:t> </w:t>
      </w:r>
      <w:r w:rsidRPr="00B819D8">
        <w:rPr>
          <w:szCs w:val="28"/>
        </w:rPr>
        <w:t xml:space="preserve">204 от </w:t>
      </w:r>
      <w:r>
        <w:rPr>
          <w:szCs w:val="28"/>
        </w:rPr>
        <w:t>0</w:t>
      </w:r>
      <w:r w:rsidRPr="00B819D8">
        <w:rPr>
          <w:szCs w:val="28"/>
        </w:rPr>
        <w:t>7</w:t>
      </w:r>
      <w:r>
        <w:rPr>
          <w:szCs w:val="28"/>
        </w:rPr>
        <w:t>.05.</w:t>
      </w:r>
      <w:r w:rsidRPr="00B819D8">
        <w:rPr>
          <w:szCs w:val="28"/>
        </w:rPr>
        <w:t>2018 является развитие сети муниципальных библиотек</w:t>
      </w:r>
      <w:r>
        <w:rPr>
          <w:szCs w:val="28"/>
        </w:rPr>
        <w:t>. В целях развития библиотечных систем в 2019 году был запущен федеральный проект «Культурная среда» национального проекта «Культура» по созданию модельных муниципальных библиотек – библиотек нового поколения.</w:t>
      </w:r>
    </w:p>
    <w:p w:rsidR="005434E6" w:rsidRPr="000B39EA" w:rsidRDefault="005434E6" w:rsidP="005434E6">
      <w:pPr>
        <w:widowControl w:val="0"/>
        <w:spacing w:line="276" w:lineRule="auto"/>
        <w:ind w:right="-1" w:firstLine="567"/>
        <w:rPr>
          <w:szCs w:val="28"/>
        </w:rPr>
      </w:pPr>
      <w:r w:rsidRPr="000B39EA">
        <w:rPr>
          <w:szCs w:val="28"/>
        </w:rPr>
        <w:t>Финансирование проекта производится путем предоставления субсидий из краевого бюджета, источником финансового обеспечения которых в том числе являются иные межбюджетные трансферты из федерального бюджета, бюджетам муниципальных образований Приморского края на создание модельных муниципальных библиотек.</w:t>
      </w:r>
    </w:p>
    <w:p w:rsidR="005434E6" w:rsidRDefault="005434E6" w:rsidP="005434E6">
      <w:pPr>
        <w:widowControl w:val="0"/>
        <w:spacing w:line="276" w:lineRule="auto"/>
        <w:ind w:right="-1" w:firstLine="567"/>
        <w:rPr>
          <w:szCs w:val="28"/>
        </w:rPr>
      </w:pPr>
      <w:r w:rsidRPr="000B39EA">
        <w:rPr>
          <w:szCs w:val="28"/>
        </w:rPr>
        <w:t>Целью предоставления субсидии является создание модельных библиотек путем модернизации деятельности муниципальных библиотек и внедрения в них эффективных моделей управления, направленных на повышение качества предоставляемого ими библиотечно-информационного обслуживания</w:t>
      </w:r>
      <w:r>
        <w:rPr>
          <w:szCs w:val="28"/>
        </w:rPr>
        <w:t>.</w:t>
      </w:r>
    </w:p>
    <w:p w:rsidR="005F4F83" w:rsidRDefault="004C4393" w:rsidP="005434E6">
      <w:pPr>
        <w:widowControl w:val="0"/>
        <w:spacing w:line="276" w:lineRule="auto"/>
        <w:ind w:right="-1" w:firstLine="567"/>
      </w:pPr>
      <w:r>
        <w:rPr>
          <w:szCs w:val="28"/>
        </w:rPr>
        <w:t>О</w:t>
      </w:r>
      <w:r w:rsidRPr="00CA3C5F">
        <w:rPr>
          <w:szCs w:val="28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szCs w:val="28"/>
        </w:rPr>
        <w:t>относится к в</w:t>
      </w:r>
      <w:r w:rsidRPr="00CA3C5F">
        <w:rPr>
          <w:szCs w:val="28"/>
        </w:rPr>
        <w:t>опрос</w:t>
      </w:r>
      <w:r>
        <w:rPr>
          <w:szCs w:val="28"/>
        </w:rPr>
        <w:t>ам</w:t>
      </w:r>
      <w:r w:rsidRPr="00CA3C5F">
        <w:rPr>
          <w:szCs w:val="28"/>
        </w:rPr>
        <w:t xml:space="preserve"> местного значения городского округ</w:t>
      </w:r>
      <w:r>
        <w:rPr>
          <w:szCs w:val="28"/>
        </w:rPr>
        <w:t>а</w:t>
      </w:r>
      <w:r w:rsidR="005434E6">
        <w:rPr>
          <w:szCs w:val="28"/>
        </w:rPr>
        <w:t>.</w:t>
      </w:r>
      <w:r>
        <w:rPr>
          <w:szCs w:val="28"/>
        </w:rPr>
        <w:t xml:space="preserve"> </w:t>
      </w:r>
    </w:p>
    <w:p w:rsidR="0010717F" w:rsidRDefault="005434E6" w:rsidP="005434E6">
      <w:pPr>
        <w:widowControl w:val="0"/>
        <w:spacing w:line="276" w:lineRule="auto"/>
        <w:ind w:right="-1" w:firstLine="567"/>
      </w:pPr>
      <w:r>
        <w:rPr>
          <w:szCs w:val="28"/>
        </w:rPr>
        <w:t>Деятельность по созданию модельных муниципальных библиотек является частью о</w:t>
      </w:r>
      <w:r w:rsidRPr="009C7175">
        <w:rPr>
          <w:szCs w:val="28"/>
        </w:rPr>
        <w:t>сновно</w:t>
      </w:r>
      <w:r>
        <w:rPr>
          <w:szCs w:val="28"/>
        </w:rPr>
        <w:t>го</w:t>
      </w:r>
      <w:r w:rsidRPr="009C7175">
        <w:rPr>
          <w:szCs w:val="28"/>
        </w:rPr>
        <w:t xml:space="preserve"> мероприяти</w:t>
      </w:r>
      <w:r>
        <w:rPr>
          <w:szCs w:val="28"/>
        </w:rPr>
        <w:t>я</w:t>
      </w:r>
      <w:r w:rsidRPr="009C7175">
        <w:rPr>
          <w:szCs w:val="28"/>
        </w:rPr>
        <w:t xml:space="preserve"> </w:t>
      </w:r>
      <w:r>
        <w:rPr>
          <w:szCs w:val="28"/>
        </w:rPr>
        <w:t>«</w:t>
      </w:r>
      <w:r w:rsidRPr="009C7175">
        <w:rPr>
          <w:szCs w:val="28"/>
        </w:rPr>
        <w:t>Укрепление материально-технической базы муниципальных бюджетных организаций культуры НГО</w:t>
      </w:r>
      <w:r>
        <w:rPr>
          <w:szCs w:val="28"/>
        </w:rPr>
        <w:t>» Муниципальной программы «</w:t>
      </w:r>
      <w:r w:rsidRPr="009C7175">
        <w:rPr>
          <w:szCs w:val="28"/>
        </w:rPr>
        <w:t>Развитие культуры в Находкинском городском округе</w:t>
      </w:r>
      <w:r>
        <w:rPr>
          <w:szCs w:val="28"/>
        </w:rPr>
        <w:t>»</w:t>
      </w:r>
      <w:r w:rsidRPr="009C7175">
        <w:rPr>
          <w:szCs w:val="28"/>
        </w:rPr>
        <w:t xml:space="preserve"> на 2019-2026 гг.</w:t>
      </w:r>
      <w:r>
        <w:rPr>
          <w:szCs w:val="28"/>
        </w:rPr>
        <w:t xml:space="preserve">» (далее – </w:t>
      </w:r>
      <w:r w:rsidRPr="00A6650E">
        <w:rPr>
          <w:szCs w:val="28"/>
        </w:rPr>
        <w:t xml:space="preserve">Муниципальная программа «Развитие культуры в НГО», Муниципальная программа, МП), утвержденной постановлением администрации Находкинского городского округа </w:t>
      </w:r>
      <w:r w:rsidRPr="009C7175">
        <w:rPr>
          <w:szCs w:val="28"/>
        </w:rPr>
        <w:t xml:space="preserve">от 13.08.2018 </w:t>
      </w:r>
      <w:r>
        <w:rPr>
          <w:szCs w:val="28"/>
        </w:rPr>
        <w:t>№</w:t>
      </w:r>
      <w:r w:rsidR="00C64113">
        <w:rPr>
          <w:szCs w:val="28"/>
        </w:rPr>
        <w:t> </w:t>
      </w:r>
      <w:r w:rsidRPr="009C7175">
        <w:rPr>
          <w:szCs w:val="28"/>
        </w:rPr>
        <w:t>1442</w:t>
      </w:r>
      <w:r>
        <w:rPr>
          <w:szCs w:val="28"/>
        </w:rPr>
        <w:t>.</w:t>
      </w:r>
    </w:p>
    <w:p w:rsidR="00DE7950" w:rsidRDefault="005434E6" w:rsidP="005434E6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 xml:space="preserve">В проверяемом периоде (2021-2023 годы) между </w:t>
      </w:r>
      <w:r w:rsidRPr="00376C85">
        <w:rPr>
          <w:szCs w:val="28"/>
        </w:rPr>
        <w:t>министерством культуры и архивного дела Приморского кра</w:t>
      </w:r>
      <w:r>
        <w:rPr>
          <w:szCs w:val="28"/>
        </w:rPr>
        <w:t>я и администрацией Находкинского городского округа было заключено два соглашения о предоставлении субсидии из бюджета Приморского края бюджету Находкинского городского округа на создание модельных библиотек.</w:t>
      </w:r>
      <w:r w:rsidR="00FA1A6D">
        <w:rPr>
          <w:szCs w:val="28"/>
        </w:rPr>
        <w:t xml:space="preserve"> Субсидии выделялись на условия софинансирования из местного бюджета</w:t>
      </w:r>
      <w:r w:rsidR="00DE7950">
        <w:rPr>
          <w:szCs w:val="28"/>
        </w:rPr>
        <w:t xml:space="preserve">. </w:t>
      </w:r>
    </w:p>
    <w:p w:rsidR="005434E6" w:rsidRDefault="00DE7950" w:rsidP="005434E6">
      <w:pPr>
        <w:widowControl w:val="0"/>
        <w:spacing w:line="276" w:lineRule="auto"/>
        <w:ind w:right="-1" w:firstLine="567"/>
      </w:pPr>
      <w:r>
        <w:rPr>
          <w:szCs w:val="28"/>
        </w:rPr>
        <w:t xml:space="preserve">Общий объем бюджетных ассигнований на создание модельных библиотек, предусмотренных в бюджете НГО в 2021 году, составил 5 107 411,39 рублей, </w:t>
      </w:r>
      <w:r w:rsidR="00FA1A6D">
        <w:rPr>
          <w:szCs w:val="28"/>
        </w:rPr>
        <w:t xml:space="preserve">в </w:t>
      </w:r>
      <w:r>
        <w:rPr>
          <w:szCs w:val="28"/>
        </w:rPr>
        <w:t xml:space="preserve">том числе софинансирование из местного бюджета в </w:t>
      </w:r>
      <w:r w:rsidR="00FA1A6D">
        <w:rPr>
          <w:szCs w:val="28"/>
        </w:rPr>
        <w:t xml:space="preserve">размере </w:t>
      </w:r>
      <w:r>
        <w:rPr>
          <w:szCs w:val="28"/>
        </w:rPr>
        <w:t xml:space="preserve">5 370,57 рублей (0,11 %), в 2023 году – 15 315 590,15 рублей, в том числе софинансирование – </w:t>
      </w:r>
      <w:r>
        <w:rPr>
          <w:szCs w:val="28"/>
        </w:rPr>
        <w:lastRenderedPageBreak/>
        <w:t>9 467,70 рублей (0,06%).</w:t>
      </w:r>
      <w:r w:rsidR="00FA1A6D">
        <w:rPr>
          <w:szCs w:val="28"/>
        </w:rPr>
        <w:t xml:space="preserve"> </w:t>
      </w:r>
      <w:r w:rsidR="0093068B">
        <w:rPr>
          <w:szCs w:val="28"/>
        </w:rPr>
        <w:t>В 2022 году субсидии на создание модельных библиотек Находкинскому городскому округу не предоставлялись.</w:t>
      </w:r>
    </w:p>
    <w:p w:rsidR="005434E6" w:rsidRDefault="005434E6" w:rsidP="005434E6">
      <w:pPr>
        <w:widowControl w:val="0"/>
        <w:spacing w:line="276" w:lineRule="auto"/>
        <w:ind w:right="-1" w:firstLine="567"/>
      </w:pPr>
      <w:r>
        <w:rPr>
          <w:szCs w:val="28"/>
        </w:rPr>
        <w:t>Муниципальным казенным учреждением «Централизованная бухгалтерия муниципальных учреждений культуры» Находкинского городского округа, которому как получателю средств бюджета НГО доведены лимиты бюджетных обязательств на предоставление субсидий, заключены соглашения с муниципальным бюджетным учреждением культуры «Централизованная библиотечная система» Находкинского городского округа (</w:t>
      </w:r>
      <w:r w:rsidRPr="000522DA">
        <w:rPr>
          <w:szCs w:val="28"/>
        </w:rPr>
        <w:t>далее</w:t>
      </w:r>
      <w:r>
        <w:rPr>
          <w:szCs w:val="28"/>
        </w:rPr>
        <w:t xml:space="preserve"> – МБУК «ЦБС» НГО, Учреждение) о предоставлении субсидий на иные цели для создания модельных библиотек.</w:t>
      </w:r>
      <w:r w:rsidR="00FA1A6D">
        <w:rPr>
          <w:szCs w:val="28"/>
        </w:rPr>
        <w:t xml:space="preserve"> </w:t>
      </w:r>
    </w:p>
    <w:p w:rsidR="00DE7950" w:rsidRDefault="0093068B" w:rsidP="00EF5A73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 xml:space="preserve">Денежные средства, выделенные на мероприятие по созданию модельных библиотек в проверяемом периоде освоены в полном объеме. </w:t>
      </w:r>
    </w:p>
    <w:p w:rsidR="00A43B8F" w:rsidRPr="00946E1F" w:rsidRDefault="00A43B8F" w:rsidP="005434E6">
      <w:pPr>
        <w:widowControl w:val="0"/>
        <w:spacing w:line="276" w:lineRule="auto"/>
        <w:ind w:right="-1" w:firstLine="567"/>
        <w:rPr>
          <w:szCs w:val="28"/>
        </w:rPr>
      </w:pPr>
      <w:r w:rsidRPr="00946E1F">
        <w:rPr>
          <w:szCs w:val="28"/>
        </w:rPr>
        <w:t xml:space="preserve">В рамках мероприятия по созданию модельных муниципальных библиотек </w:t>
      </w:r>
      <w:r w:rsidR="00EF5A73" w:rsidRPr="00946E1F">
        <w:rPr>
          <w:szCs w:val="28"/>
        </w:rPr>
        <w:t xml:space="preserve">в 2021 году </w:t>
      </w:r>
      <w:r w:rsidRPr="00946E1F">
        <w:rPr>
          <w:szCs w:val="28"/>
        </w:rPr>
        <w:t xml:space="preserve">был модернизирован библиотечный комплекс «Зеленый мир» (далее </w:t>
      </w:r>
      <w:r>
        <w:rPr>
          <w:szCs w:val="28"/>
        </w:rPr>
        <w:t>–</w:t>
      </w:r>
      <w:r w:rsidRPr="00946E1F">
        <w:rPr>
          <w:szCs w:val="28"/>
        </w:rPr>
        <w:t xml:space="preserve"> БК</w:t>
      </w:r>
      <w:r>
        <w:rPr>
          <w:szCs w:val="28"/>
        </w:rPr>
        <w:t xml:space="preserve"> </w:t>
      </w:r>
      <w:r w:rsidRPr="00946E1F">
        <w:rPr>
          <w:szCs w:val="28"/>
        </w:rPr>
        <w:t>«Зеленый мир»), расположенный по адресу</w:t>
      </w:r>
      <w:r w:rsidR="00EF5A73">
        <w:rPr>
          <w:szCs w:val="28"/>
        </w:rPr>
        <w:t>:</w:t>
      </w:r>
      <w:r w:rsidRPr="00946E1F">
        <w:rPr>
          <w:szCs w:val="28"/>
        </w:rPr>
        <w:t xml:space="preserve"> </w:t>
      </w:r>
      <w:r w:rsidR="00EF5A73" w:rsidRPr="00946E1F">
        <w:rPr>
          <w:szCs w:val="28"/>
        </w:rPr>
        <w:t>г. Находка</w:t>
      </w:r>
      <w:r w:rsidR="00EF5A73">
        <w:rPr>
          <w:szCs w:val="28"/>
        </w:rPr>
        <w:t>,</w:t>
      </w:r>
      <w:r w:rsidR="00EF5A73" w:rsidRPr="00946E1F">
        <w:rPr>
          <w:szCs w:val="28"/>
        </w:rPr>
        <w:t xml:space="preserve"> </w:t>
      </w:r>
      <w:r w:rsidRPr="00946E1F">
        <w:rPr>
          <w:szCs w:val="28"/>
        </w:rPr>
        <w:t>ул. Фрунзе, 2. Стоимость работ составила 5</w:t>
      </w:r>
      <w:r>
        <w:rPr>
          <w:szCs w:val="28"/>
        </w:rPr>
        <w:t> </w:t>
      </w:r>
      <w:r w:rsidRPr="00946E1F">
        <w:rPr>
          <w:szCs w:val="28"/>
        </w:rPr>
        <w:t>107</w:t>
      </w:r>
      <w:r>
        <w:rPr>
          <w:szCs w:val="28"/>
        </w:rPr>
        <w:t> </w:t>
      </w:r>
      <w:r w:rsidRPr="00946E1F">
        <w:rPr>
          <w:szCs w:val="28"/>
        </w:rPr>
        <w:t>411</w:t>
      </w:r>
      <w:r>
        <w:rPr>
          <w:szCs w:val="28"/>
        </w:rPr>
        <w:t>,</w:t>
      </w:r>
      <w:r w:rsidRPr="00946E1F">
        <w:rPr>
          <w:szCs w:val="28"/>
        </w:rPr>
        <w:t>39 рублей.</w:t>
      </w:r>
    </w:p>
    <w:p w:rsidR="00A43B8F" w:rsidRDefault="00A43B8F" w:rsidP="005434E6">
      <w:pPr>
        <w:widowControl w:val="0"/>
        <w:spacing w:line="276" w:lineRule="auto"/>
        <w:ind w:right="-1" w:firstLine="567"/>
        <w:rPr>
          <w:szCs w:val="28"/>
        </w:rPr>
      </w:pPr>
      <w:r w:rsidRPr="00946E1F">
        <w:rPr>
          <w:szCs w:val="28"/>
        </w:rPr>
        <w:t>В 2023 году были модернизированы две библиотеки города: Центральная детская и юношеская библиотека (далее – ЦДЮБ), расположенная по адресу ул.</w:t>
      </w:r>
      <w:r>
        <w:rPr>
          <w:szCs w:val="28"/>
        </w:rPr>
        <w:t> </w:t>
      </w:r>
      <w:r w:rsidRPr="00946E1F">
        <w:rPr>
          <w:szCs w:val="28"/>
        </w:rPr>
        <w:t>Дзержинского, 12 в г. Находка (стоимость работ – 10</w:t>
      </w:r>
      <w:r>
        <w:rPr>
          <w:szCs w:val="28"/>
        </w:rPr>
        <w:t> </w:t>
      </w:r>
      <w:r w:rsidRPr="00946E1F">
        <w:rPr>
          <w:szCs w:val="28"/>
        </w:rPr>
        <w:t>210</w:t>
      </w:r>
      <w:r>
        <w:rPr>
          <w:szCs w:val="28"/>
        </w:rPr>
        <w:t> </w:t>
      </w:r>
      <w:r w:rsidRPr="00946E1F">
        <w:rPr>
          <w:szCs w:val="28"/>
        </w:rPr>
        <w:t>393</w:t>
      </w:r>
      <w:r>
        <w:rPr>
          <w:szCs w:val="28"/>
        </w:rPr>
        <w:t>,</w:t>
      </w:r>
      <w:r w:rsidRPr="00946E1F">
        <w:rPr>
          <w:szCs w:val="28"/>
        </w:rPr>
        <w:t xml:space="preserve">43 рублей) и Детская библиотека №10 (далее </w:t>
      </w:r>
      <w:r>
        <w:rPr>
          <w:szCs w:val="28"/>
        </w:rPr>
        <w:t>–</w:t>
      </w:r>
      <w:r w:rsidRPr="00946E1F">
        <w:rPr>
          <w:szCs w:val="28"/>
        </w:rPr>
        <w:t xml:space="preserve"> ДБ</w:t>
      </w:r>
      <w:r>
        <w:rPr>
          <w:szCs w:val="28"/>
        </w:rPr>
        <w:t xml:space="preserve"> </w:t>
      </w:r>
      <w:r w:rsidRPr="00946E1F">
        <w:rPr>
          <w:szCs w:val="28"/>
        </w:rPr>
        <w:t>№10), расположенная по адресу ул.</w:t>
      </w:r>
      <w:r>
        <w:rPr>
          <w:szCs w:val="28"/>
        </w:rPr>
        <w:t> </w:t>
      </w:r>
      <w:r w:rsidRPr="00946E1F">
        <w:rPr>
          <w:szCs w:val="28"/>
        </w:rPr>
        <w:t xml:space="preserve">Юбилейная, 8 в г. Находка (стоимость работ </w:t>
      </w:r>
      <w:r>
        <w:rPr>
          <w:szCs w:val="28"/>
        </w:rPr>
        <w:t>–</w:t>
      </w:r>
      <w:r w:rsidRPr="00946E1F">
        <w:rPr>
          <w:szCs w:val="28"/>
        </w:rPr>
        <w:t xml:space="preserve"> 5</w:t>
      </w:r>
      <w:r>
        <w:rPr>
          <w:szCs w:val="28"/>
        </w:rPr>
        <w:t> </w:t>
      </w:r>
      <w:r w:rsidRPr="00946E1F">
        <w:rPr>
          <w:szCs w:val="28"/>
        </w:rPr>
        <w:t>105</w:t>
      </w:r>
      <w:r>
        <w:rPr>
          <w:szCs w:val="28"/>
        </w:rPr>
        <w:t> </w:t>
      </w:r>
      <w:r w:rsidRPr="00946E1F">
        <w:rPr>
          <w:szCs w:val="28"/>
        </w:rPr>
        <w:t>196</w:t>
      </w:r>
      <w:r>
        <w:rPr>
          <w:szCs w:val="28"/>
        </w:rPr>
        <w:t>,</w:t>
      </w:r>
      <w:r w:rsidRPr="00946E1F">
        <w:rPr>
          <w:szCs w:val="28"/>
        </w:rPr>
        <w:t>72 рублей).</w:t>
      </w:r>
    </w:p>
    <w:p w:rsidR="00726694" w:rsidRPr="00091EEE" w:rsidRDefault="00726694" w:rsidP="005434E6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7</w:t>
      </w:r>
      <w:r w:rsidR="00FC4E89" w:rsidRPr="00091EEE">
        <w:rPr>
          <w:b/>
        </w:rPr>
        <w:t>.2. </w:t>
      </w:r>
      <w:r w:rsidR="00760BA6" w:rsidRPr="00091EEE">
        <w:rPr>
          <w:b/>
        </w:rPr>
        <w:t>По цели</w:t>
      </w:r>
      <w:r w:rsidR="00FC4E89" w:rsidRPr="00091EEE">
        <w:rPr>
          <w:b/>
        </w:rPr>
        <w:t xml:space="preserve"> 2</w:t>
      </w:r>
      <w:r w:rsidR="00760BA6" w:rsidRPr="00091EEE">
        <w:rPr>
          <w:b/>
        </w:rPr>
        <w:t>.</w:t>
      </w:r>
    </w:p>
    <w:p w:rsidR="00A92A0F" w:rsidRDefault="00A43B8F" w:rsidP="005434E6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right="-1" w:firstLine="567"/>
        <w:rPr>
          <w:szCs w:val="28"/>
        </w:rPr>
      </w:pPr>
      <w:r w:rsidRPr="0012322A">
        <w:rPr>
          <w:szCs w:val="28"/>
        </w:rPr>
        <w:t xml:space="preserve">В целях создания модельных муниципальных библиотек </w:t>
      </w:r>
      <w:r>
        <w:rPr>
          <w:szCs w:val="28"/>
        </w:rPr>
        <w:t>в 2021 году было заключено 25 контрактов (договоров) на сумму 5 107 411,39 рублей</w:t>
      </w:r>
      <w:r w:rsidR="00A92A0F">
        <w:rPr>
          <w:szCs w:val="28"/>
        </w:rPr>
        <w:t xml:space="preserve">. Договоры заключались на пополнение новыми книжными, периодическими изданиями, </w:t>
      </w:r>
      <w:r w:rsidR="00577552">
        <w:rPr>
          <w:szCs w:val="28"/>
        </w:rPr>
        <w:t xml:space="preserve">приобретение строительных материалов для проведения текущего ремонта хозяйственным способом, на создание современного библиотечного пространства (приобретение мебели, диспенсера), приобретение программного обеспечения, </w:t>
      </w:r>
      <w:r w:rsidR="00577552" w:rsidRPr="000353D5">
        <w:rPr>
          <w:szCs w:val="28"/>
        </w:rPr>
        <w:t>компьютерно</w:t>
      </w:r>
      <w:r w:rsidR="00577552">
        <w:rPr>
          <w:szCs w:val="28"/>
        </w:rPr>
        <w:t>го</w:t>
      </w:r>
      <w:r w:rsidR="00577552" w:rsidRPr="000353D5">
        <w:rPr>
          <w:szCs w:val="28"/>
        </w:rPr>
        <w:t xml:space="preserve"> и периферийно</w:t>
      </w:r>
      <w:r w:rsidR="00577552">
        <w:rPr>
          <w:szCs w:val="28"/>
        </w:rPr>
        <w:t>го</w:t>
      </w:r>
      <w:r w:rsidR="00577552" w:rsidRPr="000353D5">
        <w:rPr>
          <w:szCs w:val="28"/>
        </w:rPr>
        <w:t xml:space="preserve"> оборудовани</w:t>
      </w:r>
      <w:r w:rsidR="00577552">
        <w:rPr>
          <w:szCs w:val="28"/>
        </w:rPr>
        <w:t>я.</w:t>
      </w:r>
    </w:p>
    <w:p w:rsidR="00577552" w:rsidRDefault="00577552" w:rsidP="005434E6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right="-1" w:firstLine="567"/>
        <w:rPr>
          <w:szCs w:val="28"/>
        </w:rPr>
      </w:pPr>
      <w:r>
        <w:rPr>
          <w:szCs w:val="28"/>
        </w:rPr>
        <w:t xml:space="preserve">По способу определения поставщика (подрядчика, исполнителя) большая часть договоров заключена на основании </w:t>
      </w:r>
      <w:r w:rsidRPr="003B7EFB">
        <w:rPr>
          <w:szCs w:val="28"/>
        </w:rPr>
        <w:t>5 ч</w:t>
      </w:r>
      <w:r>
        <w:rPr>
          <w:szCs w:val="28"/>
        </w:rPr>
        <w:t xml:space="preserve">асти </w:t>
      </w:r>
      <w:r w:rsidRPr="003B7EFB">
        <w:rPr>
          <w:szCs w:val="28"/>
        </w:rPr>
        <w:t>1 ст</w:t>
      </w:r>
      <w:r>
        <w:rPr>
          <w:szCs w:val="28"/>
        </w:rPr>
        <w:t>атьи</w:t>
      </w:r>
      <w:r w:rsidRPr="003B7EFB">
        <w:rPr>
          <w:szCs w:val="28"/>
        </w:rPr>
        <w:t xml:space="preserve"> 93 Федерального закона №44-ФЗ</w:t>
      </w:r>
      <w:r w:rsidRPr="004E52E4">
        <w:rPr>
          <w:vertAlign w:val="superscript"/>
        </w:rPr>
        <w:footnoteReference w:id="1"/>
      </w:r>
      <w:r w:rsidRPr="003B7EFB">
        <w:rPr>
          <w:szCs w:val="28"/>
        </w:rPr>
        <w:t xml:space="preserve"> (закупка у единственного поставщика муниципальным учреждением культуры на сумму не более 600 000,00 рублей)</w:t>
      </w:r>
      <w:r>
        <w:rPr>
          <w:szCs w:val="28"/>
        </w:rPr>
        <w:t xml:space="preserve"> – 22 договора. Н</w:t>
      </w:r>
      <w:r w:rsidRPr="003B7EFB">
        <w:rPr>
          <w:szCs w:val="28"/>
        </w:rPr>
        <w:t>а основании п</w:t>
      </w:r>
      <w:r>
        <w:rPr>
          <w:szCs w:val="28"/>
        </w:rPr>
        <w:t xml:space="preserve">ункта </w:t>
      </w:r>
      <w:r w:rsidRPr="003B7EFB">
        <w:rPr>
          <w:szCs w:val="28"/>
        </w:rPr>
        <w:t>14 ч</w:t>
      </w:r>
      <w:r>
        <w:rPr>
          <w:szCs w:val="28"/>
        </w:rPr>
        <w:t xml:space="preserve">асти </w:t>
      </w:r>
      <w:r w:rsidRPr="003B7EFB">
        <w:rPr>
          <w:szCs w:val="28"/>
        </w:rPr>
        <w:t>1 ст</w:t>
      </w:r>
      <w:r>
        <w:rPr>
          <w:szCs w:val="28"/>
        </w:rPr>
        <w:t xml:space="preserve">атьи </w:t>
      </w:r>
      <w:r w:rsidRPr="003B7EFB">
        <w:rPr>
          <w:szCs w:val="28"/>
        </w:rPr>
        <w:t xml:space="preserve">93 Федерального закона №44-ФЗ (закупка печатных изданий определенных авторов у издателей таких изданий в случае, если указанным издателям принадлежат исключительные права </w:t>
      </w:r>
      <w:r>
        <w:rPr>
          <w:szCs w:val="28"/>
        </w:rPr>
        <w:t>н</w:t>
      </w:r>
      <w:r w:rsidRPr="003B7EFB">
        <w:rPr>
          <w:szCs w:val="28"/>
        </w:rPr>
        <w:t>а использование таких изданий</w:t>
      </w:r>
      <w:r>
        <w:rPr>
          <w:szCs w:val="28"/>
        </w:rPr>
        <w:t xml:space="preserve">) заключено 2 договора. Один контракт заключен </w:t>
      </w:r>
      <w:r>
        <w:rPr>
          <w:szCs w:val="28"/>
        </w:rPr>
        <w:lastRenderedPageBreak/>
        <w:t xml:space="preserve">по результатам проведения аукциона в электронной форме. </w:t>
      </w:r>
      <w:r w:rsidRPr="003B7EFB">
        <w:rPr>
          <w:szCs w:val="28"/>
        </w:rPr>
        <w:t>Экономия бюджетных средств по итогам проведения конкурентных процедур составила 421 300,00 рублей</w:t>
      </w:r>
      <w:r>
        <w:rPr>
          <w:szCs w:val="28"/>
        </w:rPr>
        <w:t>.</w:t>
      </w:r>
    </w:p>
    <w:p w:rsidR="005356D1" w:rsidRDefault="00577552" w:rsidP="00577552">
      <w:pPr>
        <w:pStyle w:val="a4"/>
        <w:widowControl w:val="0"/>
        <w:spacing w:line="276" w:lineRule="auto"/>
        <w:ind w:left="0" w:firstLine="426"/>
        <w:rPr>
          <w:szCs w:val="28"/>
        </w:rPr>
      </w:pPr>
      <w:r w:rsidRPr="00BC6FD4">
        <w:rPr>
          <w:szCs w:val="28"/>
        </w:rPr>
        <w:t>В 202</w:t>
      </w:r>
      <w:r>
        <w:rPr>
          <w:szCs w:val="28"/>
        </w:rPr>
        <w:t>3</w:t>
      </w:r>
      <w:r w:rsidRPr="00BC6FD4">
        <w:rPr>
          <w:szCs w:val="28"/>
        </w:rPr>
        <w:t xml:space="preserve"> году </w:t>
      </w:r>
      <w:r>
        <w:rPr>
          <w:szCs w:val="28"/>
        </w:rPr>
        <w:t xml:space="preserve">для реализации мероприятия по </w:t>
      </w:r>
      <w:r w:rsidRPr="0012322A">
        <w:rPr>
          <w:szCs w:val="28"/>
        </w:rPr>
        <w:t>создани</w:t>
      </w:r>
      <w:r>
        <w:rPr>
          <w:szCs w:val="28"/>
        </w:rPr>
        <w:t>ю</w:t>
      </w:r>
      <w:r w:rsidRPr="0012322A">
        <w:rPr>
          <w:szCs w:val="28"/>
        </w:rPr>
        <w:t xml:space="preserve"> модельных муниципальных библиотек</w:t>
      </w:r>
      <w:r w:rsidRPr="00BC6FD4">
        <w:rPr>
          <w:szCs w:val="28"/>
        </w:rPr>
        <w:t xml:space="preserve"> был заключен </w:t>
      </w:r>
      <w:r>
        <w:rPr>
          <w:szCs w:val="28"/>
        </w:rPr>
        <w:t>51</w:t>
      </w:r>
      <w:r w:rsidRPr="00BC6FD4">
        <w:rPr>
          <w:szCs w:val="28"/>
        </w:rPr>
        <w:t xml:space="preserve"> контракт (договор) на сумму </w:t>
      </w:r>
      <w:r>
        <w:rPr>
          <w:szCs w:val="28"/>
        </w:rPr>
        <w:t>15 271 409,65</w:t>
      </w:r>
      <w:r w:rsidRPr="00BC6FD4">
        <w:rPr>
          <w:szCs w:val="28"/>
        </w:rPr>
        <w:t xml:space="preserve"> рублей</w:t>
      </w:r>
      <w:r w:rsidR="005356D1">
        <w:rPr>
          <w:szCs w:val="28"/>
        </w:rPr>
        <w:t xml:space="preserve">. Договоры заключались на </w:t>
      </w:r>
      <w:r w:rsidR="005356D1" w:rsidRPr="00BC6FD4">
        <w:rPr>
          <w:szCs w:val="28"/>
        </w:rPr>
        <w:t>проведени</w:t>
      </w:r>
      <w:r w:rsidR="005356D1">
        <w:rPr>
          <w:szCs w:val="28"/>
        </w:rPr>
        <w:t>е</w:t>
      </w:r>
      <w:r w:rsidR="005356D1" w:rsidRPr="00BC6FD4">
        <w:rPr>
          <w:szCs w:val="28"/>
        </w:rPr>
        <w:t xml:space="preserve"> текущего ремонта</w:t>
      </w:r>
      <w:r w:rsidR="005356D1">
        <w:rPr>
          <w:szCs w:val="28"/>
        </w:rPr>
        <w:t xml:space="preserve"> в помещениях библиотек, </w:t>
      </w:r>
      <w:r w:rsidR="005356D1" w:rsidRPr="00BC6FD4">
        <w:rPr>
          <w:szCs w:val="28"/>
        </w:rPr>
        <w:t>создание современного библиотечного пространства (приобретение мебели, диспенсер</w:t>
      </w:r>
      <w:r w:rsidR="005356D1">
        <w:rPr>
          <w:szCs w:val="28"/>
        </w:rPr>
        <w:t>ов</w:t>
      </w:r>
      <w:r w:rsidR="005356D1" w:rsidRPr="00BC6FD4">
        <w:rPr>
          <w:szCs w:val="28"/>
        </w:rPr>
        <w:t>)</w:t>
      </w:r>
      <w:r w:rsidR="005356D1">
        <w:rPr>
          <w:szCs w:val="28"/>
        </w:rPr>
        <w:t xml:space="preserve">, </w:t>
      </w:r>
      <w:r w:rsidR="005356D1" w:rsidRPr="00BC6FD4">
        <w:rPr>
          <w:szCs w:val="28"/>
        </w:rPr>
        <w:t>приобретение программного обеспечения, компьютерного и периферийного оборудования</w:t>
      </w:r>
      <w:r w:rsidR="005356D1">
        <w:rPr>
          <w:szCs w:val="28"/>
        </w:rPr>
        <w:t xml:space="preserve">, </w:t>
      </w:r>
      <w:r w:rsidR="005356D1" w:rsidRPr="00BC6FD4">
        <w:rPr>
          <w:szCs w:val="28"/>
        </w:rPr>
        <w:t>на пополнение новыми книжными, периодическими изданиями</w:t>
      </w:r>
      <w:r w:rsidR="005356D1">
        <w:rPr>
          <w:szCs w:val="28"/>
        </w:rPr>
        <w:t xml:space="preserve"> и на обучение двух сотрудников библиотек (ЦДЮБ, ДБ № 10). Кроме того, в</w:t>
      </w:r>
      <w:r w:rsidR="005356D1" w:rsidRPr="00523B5C">
        <w:rPr>
          <w:szCs w:val="28"/>
        </w:rPr>
        <w:t xml:space="preserve"> 2023 году </w:t>
      </w:r>
      <w:r w:rsidR="005356D1">
        <w:rPr>
          <w:szCs w:val="28"/>
        </w:rPr>
        <w:t xml:space="preserve">часть </w:t>
      </w:r>
      <w:r w:rsidR="005356D1" w:rsidRPr="00523B5C">
        <w:rPr>
          <w:szCs w:val="28"/>
        </w:rPr>
        <w:t>денежны</w:t>
      </w:r>
      <w:r w:rsidR="005356D1">
        <w:rPr>
          <w:szCs w:val="28"/>
        </w:rPr>
        <w:t>х</w:t>
      </w:r>
      <w:r w:rsidR="005356D1" w:rsidRPr="00523B5C">
        <w:rPr>
          <w:szCs w:val="28"/>
        </w:rPr>
        <w:t xml:space="preserve"> средств </w:t>
      </w:r>
      <w:r w:rsidR="005356D1">
        <w:rPr>
          <w:szCs w:val="28"/>
        </w:rPr>
        <w:t>в размере 44 180,50 рублей</w:t>
      </w:r>
      <w:r w:rsidR="005356D1" w:rsidRPr="00523B5C">
        <w:rPr>
          <w:szCs w:val="28"/>
        </w:rPr>
        <w:t xml:space="preserve"> были направлены на </w:t>
      </w:r>
      <w:r w:rsidR="005356D1">
        <w:rPr>
          <w:szCs w:val="28"/>
        </w:rPr>
        <w:t>оплату командировочных расходов по обучению двух специалистов ЦДЮБ и ДБ № 10 (проезд, проживание, оплата суточных).</w:t>
      </w:r>
    </w:p>
    <w:p w:rsidR="00A43B8F" w:rsidRDefault="005356D1" w:rsidP="00A92A0F">
      <w:pPr>
        <w:widowControl w:val="0"/>
        <w:spacing w:line="276" w:lineRule="auto"/>
        <w:ind w:right="-1" w:firstLine="567"/>
      </w:pPr>
      <w:r>
        <w:rPr>
          <w:szCs w:val="28"/>
        </w:rPr>
        <w:t>По способу определения поставщика (подрядчика, исполнителя) большая часть договоров заключена на основании пункта 5</w:t>
      </w:r>
      <w:r w:rsidRPr="003B7EFB">
        <w:rPr>
          <w:szCs w:val="28"/>
        </w:rPr>
        <w:t xml:space="preserve"> ч</w:t>
      </w:r>
      <w:r>
        <w:rPr>
          <w:szCs w:val="28"/>
        </w:rPr>
        <w:t xml:space="preserve">асти </w:t>
      </w:r>
      <w:r w:rsidRPr="003B7EFB">
        <w:rPr>
          <w:szCs w:val="28"/>
        </w:rPr>
        <w:t>1 ст</w:t>
      </w:r>
      <w:r>
        <w:rPr>
          <w:szCs w:val="28"/>
        </w:rPr>
        <w:t>атьи</w:t>
      </w:r>
      <w:r w:rsidRPr="003B7EFB">
        <w:rPr>
          <w:szCs w:val="28"/>
        </w:rPr>
        <w:t xml:space="preserve"> 93 Федерального закона №44-</w:t>
      </w:r>
      <w:r w:rsidRPr="0000272E">
        <w:rPr>
          <w:szCs w:val="28"/>
        </w:rPr>
        <w:t>ФЗ</w:t>
      </w:r>
      <w:r>
        <w:rPr>
          <w:szCs w:val="28"/>
        </w:rPr>
        <w:t xml:space="preserve"> – 24 договора. Н</w:t>
      </w:r>
      <w:r w:rsidRPr="003B7EFB">
        <w:rPr>
          <w:szCs w:val="28"/>
        </w:rPr>
        <w:t>а основании п</w:t>
      </w:r>
      <w:r>
        <w:rPr>
          <w:szCs w:val="28"/>
        </w:rPr>
        <w:t xml:space="preserve">ункта </w:t>
      </w:r>
      <w:r w:rsidRPr="003B7EFB">
        <w:rPr>
          <w:szCs w:val="28"/>
        </w:rPr>
        <w:t>14 ч</w:t>
      </w:r>
      <w:r>
        <w:rPr>
          <w:szCs w:val="28"/>
        </w:rPr>
        <w:t xml:space="preserve">асти </w:t>
      </w:r>
      <w:r w:rsidRPr="003B7EFB">
        <w:rPr>
          <w:szCs w:val="28"/>
        </w:rPr>
        <w:t>1 ст</w:t>
      </w:r>
      <w:r>
        <w:rPr>
          <w:szCs w:val="28"/>
        </w:rPr>
        <w:t xml:space="preserve">атьи </w:t>
      </w:r>
      <w:r w:rsidRPr="003B7EFB">
        <w:rPr>
          <w:szCs w:val="28"/>
        </w:rPr>
        <w:t>93 Федерального закона №44-ФЗ</w:t>
      </w:r>
      <w:r>
        <w:rPr>
          <w:szCs w:val="28"/>
        </w:rPr>
        <w:t xml:space="preserve"> заключено 20 договоров, один договор заключен н</w:t>
      </w:r>
      <w:r w:rsidRPr="003B7EFB">
        <w:rPr>
          <w:szCs w:val="28"/>
        </w:rPr>
        <w:t>а основании п</w:t>
      </w:r>
      <w:r>
        <w:rPr>
          <w:szCs w:val="28"/>
        </w:rPr>
        <w:t>ункта 4</w:t>
      </w:r>
      <w:r w:rsidRPr="003B7EFB">
        <w:rPr>
          <w:szCs w:val="28"/>
        </w:rPr>
        <w:t xml:space="preserve"> ч</w:t>
      </w:r>
      <w:r>
        <w:rPr>
          <w:szCs w:val="28"/>
        </w:rPr>
        <w:t xml:space="preserve">асти </w:t>
      </w:r>
      <w:r w:rsidRPr="003B7EFB">
        <w:rPr>
          <w:szCs w:val="28"/>
        </w:rPr>
        <w:t>1 ст</w:t>
      </w:r>
      <w:r>
        <w:rPr>
          <w:szCs w:val="28"/>
        </w:rPr>
        <w:t>атьи</w:t>
      </w:r>
      <w:r w:rsidRPr="003B7EFB">
        <w:rPr>
          <w:szCs w:val="28"/>
        </w:rPr>
        <w:t xml:space="preserve"> 93 Федерального закона №44-ФЗ (закупка у единственного поставщика на сумму не более 600 000,00 рублей)</w:t>
      </w:r>
      <w:r>
        <w:rPr>
          <w:szCs w:val="28"/>
        </w:rPr>
        <w:t xml:space="preserve">. По результатам проведения электронных аукционов заключено 6 муниципальных контрактов. </w:t>
      </w:r>
      <w:r w:rsidRPr="003B7EFB">
        <w:rPr>
          <w:szCs w:val="28"/>
        </w:rPr>
        <w:t xml:space="preserve">Экономия бюджетных средств по итогам проведения конкурентных процедур составила </w:t>
      </w:r>
      <w:r>
        <w:rPr>
          <w:szCs w:val="28"/>
        </w:rPr>
        <w:t>2 598 322,73</w:t>
      </w:r>
      <w:r w:rsidRPr="003B7EFB">
        <w:rPr>
          <w:szCs w:val="28"/>
        </w:rPr>
        <w:t xml:space="preserve"> рублей</w:t>
      </w:r>
      <w:r>
        <w:rPr>
          <w:szCs w:val="28"/>
        </w:rPr>
        <w:t>.</w:t>
      </w:r>
    </w:p>
    <w:p w:rsidR="005356D1" w:rsidRDefault="005356D1" w:rsidP="005356D1">
      <w:pPr>
        <w:pStyle w:val="a4"/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76" w:lineRule="auto"/>
        <w:ind w:left="0" w:right="-1" w:firstLine="567"/>
        <w:rPr>
          <w:szCs w:val="28"/>
        </w:rPr>
      </w:pPr>
      <w:r w:rsidRPr="003D0DE0">
        <w:rPr>
          <w:szCs w:val="28"/>
        </w:rPr>
        <w:t xml:space="preserve">По </w:t>
      </w:r>
      <w:r>
        <w:rPr>
          <w:szCs w:val="28"/>
        </w:rPr>
        <w:t xml:space="preserve">результатам проведения контрольного мероприятия </w:t>
      </w:r>
      <w:r w:rsidRPr="003D0DE0">
        <w:rPr>
          <w:szCs w:val="28"/>
        </w:rPr>
        <w:t xml:space="preserve">выявлено нарушение </w:t>
      </w:r>
      <w:r>
        <w:rPr>
          <w:szCs w:val="28"/>
        </w:rPr>
        <w:t xml:space="preserve">подрядчиком </w:t>
      </w:r>
      <w:r w:rsidRPr="003D0DE0">
        <w:rPr>
          <w:szCs w:val="28"/>
        </w:rPr>
        <w:t xml:space="preserve">сроков </w:t>
      </w:r>
      <w:r>
        <w:rPr>
          <w:szCs w:val="28"/>
        </w:rPr>
        <w:t xml:space="preserve">исполнения обязательств </w:t>
      </w:r>
      <w:r w:rsidR="002A3B67">
        <w:rPr>
          <w:szCs w:val="28"/>
        </w:rPr>
        <w:t xml:space="preserve">(от 17 до 35 календарных дней) </w:t>
      </w:r>
      <w:r>
        <w:rPr>
          <w:szCs w:val="28"/>
        </w:rPr>
        <w:t>в отношении трех договоров, заключенных в 2021 году</w:t>
      </w:r>
      <w:r w:rsidR="002A3B67">
        <w:rPr>
          <w:szCs w:val="28"/>
        </w:rPr>
        <w:t xml:space="preserve">, и трех </w:t>
      </w:r>
      <w:r w:rsidR="002A3B67" w:rsidRPr="00B92DAB">
        <w:rPr>
          <w:szCs w:val="28"/>
        </w:rPr>
        <w:t>муниципальн</w:t>
      </w:r>
      <w:r w:rsidR="002A3B67">
        <w:rPr>
          <w:szCs w:val="28"/>
        </w:rPr>
        <w:t>ых</w:t>
      </w:r>
      <w:r w:rsidR="002A3B67" w:rsidRPr="00B92DAB">
        <w:rPr>
          <w:szCs w:val="28"/>
        </w:rPr>
        <w:t xml:space="preserve"> контракт</w:t>
      </w:r>
      <w:r w:rsidR="002A3B67">
        <w:rPr>
          <w:szCs w:val="28"/>
        </w:rPr>
        <w:t>ов, заключенных в 2023 году</w:t>
      </w:r>
      <w:r w:rsidR="002A3B67" w:rsidRPr="00B92DAB">
        <w:rPr>
          <w:szCs w:val="28"/>
        </w:rPr>
        <w:t xml:space="preserve"> </w:t>
      </w:r>
      <w:r w:rsidR="002A3B67">
        <w:rPr>
          <w:szCs w:val="28"/>
        </w:rPr>
        <w:t>(от 25 до 26 календарных дней).</w:t>
      </w:r>
    </w:p>
    <w:p w:rsidR="002A3B67" w:rsidRDefault="002A3B67" w:rsidP="002A3B67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>В нарушение пункта 6 статьи 34 Федерального закона № 44-ФЗ претензионная работа по случаям нарушения сроков исполнения обязательств по договорам Учреждением не велась.</w:t>
      </w:r>
      <w:r w:rsidRPr="00BD4AA8">
        <w:rPr>
          <w:szCs w:val="28"/>
        </w:rPr>
        <w:t xml:space="preserve"> </w:t>
      </w:r>
    </w:p>
    <w:p w:rsidR="002A3B67" w:rsidRDefault="005356D1" w:rsidP="005356D1">
      <w:pPr>
        <w:pStyle w:val="a4"/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76" w:lineRule="auto"/>
        <w:ind w:left="0" w:right="-1" w:firstLine="567"/>
        <w:rPr>
          <w:szCs w:val="28"/>
        </w:rPr>
      </w:pPr>
      <w:r>
        <w:rPr>
          <w:szCs w:val="28"/>
        </w:rPr>
        <w:t>В отношении</w:t>
      </w:r>
      <w:r w:rsidRPr="00980AFB">
        <w:rPr>
          <w:szCs w:val="28"/>
        </w:rPr>
        <w:t xml:space="preserve"> </w:t>
      </w:r>
      <w:r>
        <w:rPr>
          <w:szCs w:val="28"/>
        </w:rPr>
        <w:t>шести</w:t>
      </w:r>
      <w:r w:rsidRPr="00980AFB">
        <w:rPr>
          <w:szCs w:val="28"/>
        </w:rPr>
        <w:t xml:space="preserve"> договор</w:t>
      </w:r>
      <w:r>
        <w:rPr>
          <w:szCs w:val="28"/>
        </w:rPr>
        <w:t>ов</w:t>
      </w:r>
      <w:r w:rsidR="002A3B67">
        <w:rPr>
          <w:szCs w:val="28"/>
        </w:rPr>
        <w:t>, заключенных в 2021 году,</w:t>
      </w:r>
      <w:r>
        <w:rPr>
          <w:szCs w:val="28"/>
        </w:rPr>
        <w:t xml:space="preserve"> </w:t>
      </w:r>
      <w:r w:rsidRPr="00980AFB">
        <w:rPr>
          <w:szCs w:val="28"/>
        </w:rPr>
        <w:t>выявлено нарушение сроков оплаты</w:t>
      </w:r>
      <w:r>
        <w:rPr>
          <w:szCs w:val="28"/>
        </w:rPr>
        <w:t xml:space="preserve"> выполненных работ (оказанных услуг, поставленных товаров) от 4 до 57 календарных дней.</w:t>
      </w:r>
      <w:r w:rsidR="002A3B67" w:rsidRPr="002A3B67">
        <w:rPr>
          <w:szCs w:val="28"/>
        </w:rPr>
        <w:t xml:space="preserve"> </w:t>
      </w:r>
      <w:r w:rsidR="002A3B67">
        <w:rPr>
          <w:szCs w:val="28"/>
        </w:rPr>
        <w:t>В 2023 году срок оплаты поставленных товаров нарушен по трем договорам (от 4 до 7 календарных дней).</w:t>
      </w:r>
    </w:p>
    <w:p w:rsidR="002A3B67" w:rsidRDefault="002A3B67" w:rsidP="002A3B67">
      <w:pPr>
        <w:widowControl w:val="0"/>
        <w:spacing w:line="276" w:lineRule="auto"/>
        <w:ind w:right="-1" w:firstLine="567"/>
      </w:pPr>
      <w:r>
        <w:rPr>
          <w:szCs w:val="28"/>
        </w:rPr>
        <w:t>Претензий со стороны поставщиков (подрядчиков, исполнителей) за нарушения сроков оплаты по договорам в адрес МБУК «ЦБС» НГО не предъявлялось.</w:t>
      </w:r>
    </w:p>
    <w:p w:rsidR="00BD4AA8" w:rsidRDefault="00BD4AA8" w:rsidP="00A92A0F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 xml:space="preserve">Согласно пояснений </w:t>
      </w:r>
      <w:r w:rsidRPr="00946E1F">
        <w:rPr>
          <w:szCs w:val="28"/>
        </w:rPr>
        <w:t>МБУК «ЦБС» НГО</w:t>
      </w:r>
      <w:r>
        <w:rPr>
          <w:szCs w:val="28"/>
        </w:rPr>
        <w:t xml:space="preserve"> заявки на финансирование расходов по оплате договоров подавались вовремя, оплата производилась по мере поступления средств из краевого бюджета. </w:t>
      </w:r>
      <w:r w:rsidRPr="00924BB0">
        <w:rPr>
          <w:szCs w:val="28"/>
        </w:rPr>
        <w:t xml:space="preserve">Таким образом, просрочка исполнения обязательств по </w:t>
      </w:r>
      <w:r>
        <w:rPr>
          <w:szCs w:val="28"/>
        </w:rPr>
        <w:t xml:space="preserve">оплате </w:t>
      </w:r>
      <w:r w:rsidRPr="00924BB0">
        <w:rPr>
          <w:szCs w:val="28"/>
        </w:rPr>
        <w:t>контракт</w:t>
      </w:r>
      <w:r>
        <w:rPr>
          <w:szCs w:val="28"/>
        </w:rPr>
        <w:t>ов</w:t>
      </w:r>
      <w:r w:rsidRPr="00924BB0">
        <w:rPr>
          <w:szCs w:val="28"/>
        </w:rPr>
        <w:t xml:space="preserve"> произошла по обстоятельствам, не зависящим от Учреждения.</w:t>
      </w:r>
    </w:p>
    <w:p w:rsidR="00A43B8F" w:rsidRDefault="00BD4AA8" w:rsidP="00A92A0F">
      <w:pPr>
        <w:widowControl w:val="0"/>
        <w:spacing w:line="276" w:lineRule="auto"/>
        <w:ind w:right="-1" w:firstLine="567"/>
      </w:pPr>
      <w:r>
        <w:rPr>
          <w:szCs w:val="28"/>
        </w:rPr>
        <w:t xml:space="preserve">По результатам проведенной проверки установлено, что средства направлялись Учреждением на цели, предусмотренные «Порядком </w:t>
      </w:r>
      <w:r w:rsidRPr="002D3CB6">
        <w:rPr>
          <w:szCs w:val="28"/>
        </w:rPr>
        <w:t>предоставления и расходования субсидий из краевого бюджета</w:t>
      </w:r>
      <w:r>
        <w:rPr>
          <w:szCs w:val="28"/>
        </w:rPr>
        <w:t xml:space="preserve"> б</w:t>
      </w:r>
      <w:r w:rsidRPr="002D3CB6">
        <w:rPr>
          <w:szCs w:val="28"/>
        </w:rPr>
        <w:t xml:space="preserve">юджетам муниципальных образований </w:t>
      </w:r>
      <w:r>
        <w:rPr>
          <w:szCs w:val="28"/>
        </w:rPr>
        <w:t>П</w:t>
      </w:r>
      <w:r w:rsidRPr="002D3CB6">
        <w:rPr>
          <w:szCs w:val="28"/>
        </w:rPr>
        <w:t>риморского края</w:t>
      </w:r>
      <w:r>
        <w:rPr>
          <w:szCs w:val="28"/>
        </w:rPr>
        <w:t xml:space="preserve"> </w:t>
      </w:r>
      <w:r w:rsidRPr="002D3CB6">
        <w:rPr>
          <w:szCs w:val="28"/>
        </w:rPr>
        <w:t>на создание модельных муниципальных библиотек</w:t>
      </w:r>
      <w:r>
        <w:rPr>
          <w:szCs w:val="28"/>
        </w:rPr>
        <w:t>»</w:t>
      </w:r>
      <w:r w:rsidR="0010717F" w:rsidRPr="0010717F">
        <w:rPr>
          <w:szCs w:val="28"/>
        </w:rPr>
        <w:t xml:space="preserve"> </w:t>
      </w:r>
      <w:r w:rsidR="0010717F">
        <w:rPr>
          <w:szCs w:val="28"/>
        </w:rPr>
        <w:t xml:space="preserve">(приложение №22 </w:t>
      </w:r>
      <w:r w:rsidR="0010717F" w:rsidRPr="00AB1D70">
        <w:rPr>
          <w:szCs w:val="28"/>
        </w:rPr>
        <w:t>к государственной</w:t>
      </w:r>
      <w:r w:rsidR="0010717F">
        <w:rPr>
          <w:szCs w:val="28"/>
        </w:rPr>
        <w:t xml:space="preserve"> </w:t>
      </w:r>
      <w:r w:rsidR="0010717F" w:rsidRPr="00AB1D70">
        <w:rPr>
          <w:szCs w:val="28"/>
        </w:rPr>
        <w:t>программе</w:t>
      </w:r>
      <w:r w:rsidR="0010717F">
        <w:rPr>
          <w:szCs w:val="28"/>
        </w:rPr>
        <w:t xml:space="preserve"> </w:t>
      </w:r>
      <w:r w:rsidR="0010717F" w:rsidRPr="00AB1D70">
        <w:rPr>
          <w:szCs w:val="28"/>
        </w:rPr>
        <w:t>Приморского края</w:t>
      </w:r>
      <w:r w:rsidR="0010717F">
        <w:rPr>
          <w:szCs w:val="28"/>
        </w:rPr>
        <w:t xml:space="preserve"> «</w:t>
      </w:r>
      <w:r w:rsidR="0010717F" w:rsidRPr="00AB1D70">
        <w:rPr>
          <w:szCs w:val="28"/>
        </w:rPr>
        <w:t>Развитие культуры</w:t>
      </w:r>
      <w:r w:rsidR="0010717F">
        <w:rPr>
          <w:szCs w:val="28"/>
        </w:rPr>
        <w:t xml:space="preserve"> </w:t>
      </w:r>
      <w:r w:rsidR="0010717F" w:rsidRPr="00AB1D70">
        <w:rPr>
          <w:szCs w:val="28"/>
        </w:rPr>
        <w:t>Приморского края</w:t>
      </w:r>
      <w:r w:rsidR="0010717F">
        <w:rPr>
          <w:szCs w:val="28"/>
        </w:rPr>
        <w:t>», утвержденной п</w:t>
      </w:r>
      <w:r w:rsidR="0010717F" w:rsidRPr="00AB1D70">
        <w:rPr>
          <w:szCs w:val="28"/>
        </w:rPr>
        <w:t>остановление</w:t>
      </w:r>
      <w:r w:rsidR="0010717F">
        <w:rPr>
          <w:szCs w:val="28"/>
        </w:rPr>
        <w:t>м</w:t>
      </w:r>
      <w:r w:rsidR="0010717F" w:rsidRPr="00AB1D70">
        <w:rPr>
          <w:szCs w:val="28"/>
        </w:rPr>
        <w:t xml:space="preserve"> Администрации Приморского края от 27.12.2019 </w:t>
      </w:r>
      <w:r w:rsidR="0010717F">
        <w:rPr>
          <w:szCs w:val="28"/>
        </w:rPr>
        <w:t>№936-па)</w:t>
      </w:r>
      <w:r>
        <w:rPr>
          <w:szCs w:val="28"/>
        </w:rPr>
        <w:t>.</w:t>
      </w:r>
    </w:p>
    <w:p w:rsidR="00A43B8F" w:rsidRDefault="00BD4AA8" w:rsidP="00A92A0F">
      <w:pPr>
        <w:widowControl w:val="0"/>
        <w:spacing w:line="276" w:lineRule="auto"/>
        <w:ind w:right="-1" w:firstLine="567"/>
      </w:pPr>
      <w:r w:rsidRPr="00367DF8">
        <w:rPr>
          <w:szCs w:val="28"/>
        </w:rPr>
        <w:t>В период с 30 по 31 января 2024 года рабочей группой КСП НГО при участии представителей МБУК «ЦБС» НГО были произведены осмотры фактического исполнения работ по созданию модельных библиотек в трех муниципальных библиотеках Находкинского городского округа</w:t>
      </w:r>
      <w:r w:rsidR="00817AD8">
        <w:rPr>
          <w:szCs w:val="28"/>
        </w:rPr>
        <w:t>.</w:t>
      </w:r>
    </w:p>
    <w:p w:rsidR="00817AD8" w:rsidRPr="00367DF8" w:rsidRDefault="00817AD8" w:rsidP="00817AD8">
      <w:pPr>
        <w:widowControl w:val="0"/>
        <w:tabs>
          <w:tab w:val="left" w:pos="1418"/>
        </w:tabs>
        <w:spacing w:line="276" w:lineRule="auto"/>
        <w:ind w:firstLine="426"/>
        <w:rPr>
          <w:szCs w:val="28"/>
        </w:rPr>
      </w:pPr>
      <w:r w:rsidRPr="00A6650E">
        <w:rPr>
          <w:szCs w:val="28"/>
        </w:rPr>
        <w:t>По результатам проведенных осмотров установлено</w:t>
      </w:r>
      <w:r w:rsidRPr="00367DF8">
        <w:rPr>
          <w:szCs w:val="28"/>
        </w:rPr>
        <w:t>, что текущий ремонт помещений библиотек, производимых в рамках Мероприятия муниципальной программы</w:t>
      </w:r>
      <w:r>
        <w:rPr>
          <w:szCs w:val="28"/>
        </w:rPr>
        <w:t>,</w:t>
      </w:r>
      <w:r w:rsidRPr="00367DF8">
        <w:rPr>
          <w:szCs w:val="28"/>
        </w:rPr>
        <w:t xml:space="preserve"> выполнен качественно, осветительные приборы в исправном состоянии, помещения светлые, чистые, имеют ухоженный вид и современный дизайн. Приобретенное оборудование в полном количественном составе, находится в исправном состоянии и активно эксплуатируется. Мягкая и корпусная мебель в отличном состоянии, удобно и функционально расставлена в помещениях библиотек. </w:t>
      </w:r>
    </w:p>
    <w:p w:rsidR="00817AD8" w:rsidRPr="00367DF8" w:rsidRDefault="00817AD8" w:rsidP="00817AD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426"/>
        <w:rPr>
          <w:szCs w:val="28"/>
        </w:rPr>
      </w:pPr>
      <w:r w:rsidRPr="00367DF8">
        <w:rPr>
          <w:szCs w:val="28"/>
        </w:rPr>
        <w:t xml:space="preserve">Замечаний к качеству выполненных работ по созданию модельных муниципальных библиотек в ходе проведения выездных проверок не возникло. </w:t>
      </w:r>
    </w:p>
    <w:p w:rsidR="00BD4AA8" w:rsidRPr="00091EEE" w:rsidRDefault="00BD4AA8" w:rsidP="00A92A0F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7.3. </w:t>
      </w:r>
      <w:r w:rsidR="00091EEE" w:rsidRPr="00091EEE">
        <w:rPr>
          <w:b/>
        </w:rPr>
        <w:t xml:space="preserve">По цели 3. </w:t>
      </w:r>
    </w:p>
    <w:p w:rsidR="00BD4AA8" w:rsidRDefault="00C03F1E" w:rsidP="00A92A0F">
      <w:pPr>
        <w:widowControl w:val="0"/>
        <w:spacing w:line="276" w:lineRule="auto"/>
        <w:ind w:right="-1" w:firstLine="567"/>
      </w:pPr>
      <w:r>
        <w:rPr>
          <w:szCs w:val="28"/>
        </w:rPr>
        <w:t>Для о</w:t>
      </w:r>
      <w:r w:rsidR="005434E6" w:rsidRPr="00367DF8">
        <w:rPr>
          <w:szCs w:val="28"/>
        </w:rPr>
        <w:t>ценк</w:t>
      </w:r>
      <w:r>
        <w:rPr>
          <w:szCs w:val="28"/>
        </w:rPr>
        <w:t>и</w:t>
      </w:r>
      <w:r w:rsidR="005434E6" w:rsidRPr="00367DF8">
        <w:rPr>
          <w:szCs w:val="28"/>
        </w:rPr>
        <w:t xml:space="preserve"> эффективности использования бюджетных средств, выделенных на создание модельных муниципальных библиотек, </w:t>
      </w:r>
      <w:r w:rsidR="005434E6">
        <w:t>Контрольно-счетной палатой были проанализированы основные показатели деятельности Центральной библиотечной системы НГО</w:t>
      </w:r>
      <w:r>
        <w:t xml:space="preserve"> (</w:t>
      </w:r>
      <w:r w:rsidRPr="00367DF8">
        <w:rPr>
          <w:szCs w:val="28"/>
        </w:rPr>
        <w:t xml:space="preserve">на основании отчетных данных о результатах работы МБУК «Центральная библиотечная система» </w:t>
      </w:r>
      <w:r>
        <w:rPr>
          <w:szCs w:val="28"/>
        </w:rPr>
        <w:t xml:space="preserve">НГО </w:t>
      </w:r>
      <w:r w:rsidRPr="00367DF8">
        <w:rPr>
          <w:szCs w:val="28"/>
        </w:rPr>
        <w:t>за 2021, 2022 и 2023 годы</w:t>
      </w:r>
      <w:r>
        <w:rPr>
          <w:szCs w:val="28"/>
        </w:rPr>
        <w:t>)</w:t>
      </w:r>
      <w:r w:rsidR="005434E6">
        <w:t>.</w:t>
      </w:r>
    </w:p>
    <w:p w:rsidR="005434E6" w:rsidRDefault="00C03F1E" w:rsidP="00A92A0F">
      <w:pPr>
        <w:widowControl w:val="0"/>
        <w:spacing w:line="276" w:lineRule="auto"/>
        <w:ind w:right="-1" w:firstLine="567"/>
      </w:pPr>
      <w:r>
        <w:t xml:space="preserve">В проверяемом периоде наблюдается </w:t>
      </w:r>
      <w:r w:rsidR="005434E6">
        <w:t xml:space="preserve">положительная динамика в количестве </w:t>
      </w:r>
      <w:r w:rsidR="005434E6" w:rsidRPr="00367DF8">
        <w:rPr>
          <w:szCs w:val="28"/>
        </w:rPr>
        <w:t>зарегистрированных пользователей муниципальных библиотек</w:t>
      </w:r>
      <w:r w:rsidR="005434E6">
        <w:rPr>
          <w:szCs w:val="28"/>
        </w:rPr>
        <w:t>,</w:t>
      </w:r>
      <w:r w:rsidR="005434E6" w:rsidRPr="00367DF8">
        <w:rPr>
          <w:szCs w:val="28"/>
        </w:rPr>
        <w:t xml:space="preserve"> </w:t>
      </w:r>
      <w:r>
        <w:rPr>
          <w:szCs w:val="28"/>
        </w:rPr>
        <w:t xml:space="preserve">количестве </w:t>
      </w:r>
      <w:r w:rsidR="005434E6">
        <w:t>посещений</w:t>
      </w:r>
      <w:r>
        <w:t xml:space="preserve">, в том числе во </w:t>
      </w:r>
      <w:proofErr w:type="spellStart"/>
      <w:r>
        <w:t>внестационарных</w:t>
      </w:r>
      <w:proofErr w:type="spellEnd"/>
      <w:r>
        <w:t xml:space="preserve"> условиях, увеличился </w:t>
      </w:r>
      <w:r>
        <w:rPr>
          <w:szCs w:val="28"/>
        </w:rPr>
        <w:t>п</w:t>
      </w:r>
      <w:r w:rsidRPr="00367DF8">
        <w:rPr>
          <w:szCs w:val="28"/>
        </w:rPr>
        <w:t>оказатель по числу обращений удаленных пользователей</w:t>
      </w:r>
      <w:r>
        <w:rPr>
          <w:szCs w:val="28"/>
        </w:rPr>
        <w:t xml:space="preserve">, что </w:t>
      </w:r>
      <w:r w:rsidRPr="00367DF8">
        <w:rPr>
          <w:szCs w:val="28"/>
        </w:rPr>
        <w:t>связан</w:t>
      </w:r>
      <w:r>
        <w:rPr>
          <w:szCs w:val="28"/>
        </w:rPr>
        <w:t>о</w:t>
      </w:r>
      <w:r w:rsidRPr="00367DF8">
        <w:rPr>
          <w:szCs w:val="28"/>
        </w:rPr>
        <w:t xml:space="preserve"> с активизацией обслуживания в дистанционном режиме через веб-сайт</w:t>
      </w:r>
      <w:r>
        <w:rPr>
          <w:szCs w:val="28"/>
        </w:rPr>
        <w:t xml:space="preserve">, выросло количество </w:t>
      </w:r>
      <w:r w:rsidRPr="00367DF8">
        <w:rPr>
          <w:szCs w:val="28"/>
        </w:rPr>
        <w:t>книговыдач пользователям</w:t>
      </w:r>
      <w:r>
        <w:rPr>
          <w:szCs w:val="28"/>
        </w:rPr>
        <w:t xml:space="preserve">. </w:t>
      </w:r>
      <w:r w:rsidR="005434E6">
        <w:t xml:space="preserve"> </w:t>
      </w:r>
    </w:p>
    <w:p w:rsidR="005434E6" w:rsidRDefault="00C03F1E" w:rsidP="00A92A0F">
      <w:pPr>
        <w:widowControl w:val="0"/>
        <w:spacing w:line="276" w:lineRule="auto"/>
        <w:ind w:right="-1" w:firstLine="567"/>
        <w:rPr>
          <w:szCs w:val="28"/>
        </w:rPr>
      </w:pPr>
      <w:r w:rsidRPr="00367DF8">
        <w:rPr>
          <w:szCs w:val="28"/>
        </w:rPr>
        <w:t>Благодаря закупленному в целях создания модельных библиотек оборудованию и программному обеспечению в стенах библиотек стало возможным создавать видеоролики отличного качества, мультипликационные фильмы.</w:t>
      </w:r>
      <w:r w:rsidRPr="00C03F1E">
        <w:rPr>
          <w:szCs w:val="28"/>
        </w:rPr>
        <w:t xml:space="preserve"> </w:t>
      </w:r>
      <w:r w:rsidRPr="00367DF8">
        <w:rPr>
          <w:szCs w:val="28"/>
        </w:rPr>
        <w:t xml:space="preserve">В 2023 году библиотеки Находки приняли участите в 4-х </w:t>
      </w:r>
      <w:proofErr w:type="spellStart"/>
      <w:r w:rsidRPr="00367DF8">
        <w:rPr>
          <w:szCs w:val="28"/>
        </w:rPr>
        <w:t>киноакциях</w:t>
      </w:r>
      <w:proofErr w:type="spellEnd"/>
      <w:r w:rsidRPr="00367DF8">
        <w:rPr>
          <w:szCs w:val="28"/>
        </w:rPr>
        <w:t xml:space="preserve"> и проектах, в рамках которых был проведен 31 кинопоказ, количество зрителей составило 467 человек.</w:t>
      </w:r>
      <w:r>
        <w:rPr>
          <w:szCs w:val="28"/>
        </w:rPr>
        <w:t xml:space="preserve"> </w:t>
      </w:r>
    </w:p>
    <w:p w:rsidR="00FC4E89" w:rsidRPr="00570EAA" w:rsidRDefault="00726694" w:rsidP="00A92A0F">
      <w:pPr>
        <w:widowControl w:val="0"/>
        <w:spacing w:line="276" w:lineRule="auto"/>
        <w:ind w:right="-1" w:firstLine="567"/>
      </w:pPr>
      <w:r w:rsidRPr="00091EEE">
        <w:rPr>
          <w:b/>
        </w:rPr>
        <w:t>8</w:t>
      </w:r>
      <w:r w:rsidR="00FC4E89" w:rsidRPr="00091EEE">
        <w:rPr>
          <w:b/>
        </w:rPr>
        <w:t>. В</w:t>
      </w:r>
      <w:r w:rsidR="00FC4E89" w:rsidRPr="00091EEE">
        <w:rPr>
          <w:b/>
          <w:szCs w:val="28"/>
        </w:rPr>
        <w:t>озражения или замечания</w:t>
      </w:r>
      <w:r w:rsidR="00FC4E89" w:rsidRPr="00091EEE">
        <w:rPr>
          <w:b/>
        </w:rPr>
        <w:t xml:space="preserve"> </w:t>
      </w:r>
      <w:r w:rsidR="00617988" w:rsidRPr="00091EEE">
        <w:rPr>
          <w:b/>
        </w:rPr>
        <w:t>руководителей,</w:t>
      </w:r>
      <w:r w:rsidR="00FC4E89" w:rsidRPr="00091EEE">
        <w:rPr>
          <w:b/>
        </w:rPr>
        <w:t xml:space="preserve"> </w:t>
      </w:r>
      <w:r w:rsidR="00FC4E89" w:rsidRPr="00570EAA">
        <w:t>или иных уполномоченных должностных лиц объектов контрольного мероприятия на результаты контрольного мероприятия</w:t>
      </w:r>
      <w:r w:rsidR="00570EAA" w:rsidRPr="00570EAA">
        <w:t xml:space="preserve"> не поступали</w:t>
      </w:r>
      <w:r w:rsidR="00760BA6" w:rsidRPr="00570EAA">
        <w:t xml:space="preserve">. </w:t>
      </w:r>
    </w:p>
    <w:p w:rsidR="00FC4E89" w:rsidRPr="00091EEE" w:rsidRDefault="00726694" w:rsidP="00A92A0F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9</w:t>
      </w:r>
      <w:r w:rsidR="00FC4E89" w:rsidRPr="00091EEE">
        <w:rPr>
          <w:b/>
        </w:rPr>
        <w:t>. Выводы:</w:t>
      </w:r>
    </w:p>
    <w:p w:rsidR="005F4F83" w:rsidRDefault="00134D98" w:rsidP="00A92A0F">
      <w:pPr>
        <w:widowControl w:val="0"/>
        <w:spacing w:line="276" w:lineRule="auto"/>
        <w:ind w:right="-1" w:firstLine="567"/>
      </w:pPr>
      <w:r>
        <w:t>1. </w:t>
      </w:r>
      <w:r w:rsidR="00C64113">
        <w:rPr>
          <w:szCs w:val="28"/>
        </w:rPr>
        <w:t>Деятельность по созданию модельных муниципальных библиотек является частью о</w:t>
      </w:r>
      <w:r w:rsidR="00C64113" w:rsidRPr="009C7175">
        <w:rPr>
          <w:szCs w:val="28"/>
        </w:rPr>
        <w:t>сновно</w:t>
      </w:r>
      <w:r w:rsidR="00C64113">
        <w:rPr>
          <w:szCs w:val="28"/>
        </w:rPr>
        <w:t>го</w:t>
      </w:r>
      <w:r w:rsidR="00C64113" w:rsidRPr="009C7175">
        <w:rPr>
          <w:szCs w:val="28"/>
        </w:rPr>
        <w:t xml:space="preserve"> мероприяти</w:t>
      </w:r>
      <w:r w:rsidR="00C64113">
        <w:rPr>
          <w:szCs w:val="28"/>
        </w:rPr>
        <w:t>я</w:t>
      </w:r>
      <w:r w:rsidR="00C64113" w:rsidRPr="009C7175">
        <w:rPr>
          <w:szCs w:val="28"/>
        </w:rPr>
        <w:t xml:space="preserve"> </w:t>
      </w:r>
      <w:r w:rsidR="00C64113">
        <w:rPr>
          <w:szCs w:val="28"/>
        </w:rPr>
        <w:t>«</w:t>
      </w:r>
      <w:r w:rsidR="00C64113" w:rsidRPr="009C7175">
        <w:rPr>
          <w:szCs w:val="28"/>
        </w:rPr>
        <w:t>Укрепление материально-технической базы муниципальных бюджетных организаций культуры НГО</w:t>
      </w:r>
      <w:r w:rsidR="00C64113">
        <w:rPr>
          <w:szCs w:val="28"/>
        </w:rPr>
        <w:t>» Муниципальной программы «</w:t>
      </w:r>
      <w:r w:rsidR="00C64113" w:rsidRPr="009C7175">
        <w:rPr>
          <w:szCs w:val="28"/>
        </w:rPr>
        <w:t>Развитие культуры в Находкинском городском округе</w:t>
      </w:r>
      <w:r w:rsidR="00C64113">
        <w:rPr>
          <w:szCs w:val="28"/>
        </w:rPr>
        <w:t>»</w:t>
      </w:r>
      <w:r w:rsidR="00C64113" w:rsidRPr="009C7175">
        <w:rPr>
          <w:szCs w:val="28"/>
        </w:rPr>
        <w:t xml:space="preserve"> на 2019-2026 гг.</w:t>
      </w:r>
      <w:r w:rsidR="00C64113">
        <w:rPr>
          <w:szCs w:val="28"/>
        </w:rPr>
        <w:t>»</w:t>
      </w:r>
      <w:r w:rsidR="00C64113" w:rsidRPr="00A6650E">
        <w:rPr>
          <w:szCs w:val="28"/>
        </w:rPr>
        <w:t xml:space="preserve">, утвержденной постановлением администрации Находкинского городского округа </w:t>
      </w:r>
      <w:r w:rsidR="00C64113" w:rsidRPr="009C7175">
        <w:rPr>
          <w:szCs w:val="28"/>
        </w:rPr>
        <w:t xml:space="preserve">от 13.08.2018 </w:t>
      </w:r>
      <w:r w:rsidR="00C64113">
        <w:rPr>
          <w:szCs w:val="28"/>
        </w:rPr>
        <w:t>№ </w:t>
      </w:r>
      <w:r w:rsidR="00C64113" w:rsidRPr="009C7175">
        <w:rPr>
          <w:szCs w:val="28"/>
        </w:rPr>
        <w:t>1442</w:t>
      </w:r>
      <w:r w:rsidR="002A7697">
        <w:rPr>
          <w:szCs w:val="28"/>
        </w:rPr>
        <w:t>.</w:t>
      </w:r>
    </w:p>
    <w:p w:rsidR="005F4F83" w:rsidRDefault="00134D98" w:rsidP="00A92A0F">
      <w:pPr>
        <w:widowControl w:val="0"/>
        <w:spacing w:line="276" w:lineRule="auto"/>
        <w:ind w:right="-1" w:firstLine="567"/>
      </w:pPr>
      <w:r>
        <w:t>2</w:t>
      </w:r>
      <w:r w:rsidR="00FC4E89" w:rsidRPr="00C957C3">
        <w:t>. </w:t>
      </w:r>
      <w:r w:rsidR="00DE7950">
        <w:rPr>
          <w:szCs w:val="28"/>
        </w:rPr>
        <w:t>Общий объем бюджетных ассигнований на создание модельных библиотек, предусмотренных в бюджете НГО в 2021 году, составил 5 107 411,39 рублей, в том числе софинансирование из местного бюджета в размере 5 370,57 рублей, в 2023 году – 15 315 590,15 рублей, в том числе софинансирование – 9 467,70 рублей.</w:t>
      </w:r>
      <w:r w:rsidR="0093068B">
        <w:rPr>
          <w:szCs w:val="28"/>
        </w:rPr>
        <w:t xml:space="preserve"> В 2022 году субсидии на создание модельных библиотек Находкинскому городскому округу не предоставлялись.</w:t>
      </w:r>
    </w:p>
    <w:p w:rsidR="0093068B" w:rsidRDefault="00134D98" w:rsidP="0093068B">
      <w:pPr>
        <w:widowControl w:val="0"/>
        <w:spacing w:line="276" w:lineRule="auto"/>
        <w:ind w:right="-1" w:firstLine="567"/>
        <w:rPr>
          <w:szCs w:val="28"/>
        </w:rPr>
      </w:pPr>
      <w:r>
        <w:t>3. </w:t>
      </w:r>
      <w:r w:rsidR="0093068B">
        <w:rPr>
          <w:szCs w:val="28"/>
        </w:rPr>
        <w:t>Денежные средства, выделенные на мероприятие по созданию модельных библиотек в проверяемом периоде освоены в полном объеме</w:t>
      </w:r>
      <w:r w:rsidR="0046249E">
        <w:rPr>
          <w:szCs w:val="28"/>
        </w:rPr>
        <w:t>. В</w:t>
      </w:r>
      <w:r w:rsidR="0093068B" w:rsidRPr="00946E1F">
        <w:rPr>
          <w:szCs w:val="28"/>
        </w:rPr>
        <w:t xml:space="preserve"> 2021 году был модернизирован библиотечный комплекс «Зеленый мир»</w:t>
      </w:r>
      <w:r w:rsidR="0093068B">
        <w:rPr>
          <w:szCs w:val="28"/>
        </w:rPr>
        <w:t>, в</w:t>
      </w:r>
      <w:r w:rsidR="0093068B" w:rsidRPr="00946E1F">
        <w:rPr>
          <w:szCs w:val="28"/>
        </w:rPr>
        <w:t xml:space="preserve"> 2023 году были модернизированы две библиотеки города: Центральная детская и юношеская библиотека и Детская библиотека №</w:t>
      </w:r>
      <w:r w:rsidR="0046249E">
        <w:rPr>
          <w:szCs w:val="28"/>
        </w:rPr>
        <w:t> </w:t>
      </w:r>
      <w:r w:rsidR="0093068B" w:rsidRPr="00946E1F">
        <w:rPr>
          <w:szCs w:val="28"/>
        </w:rPr>
        <w:t>10.</w:t>
      </w:r>
    </w:p>
    <w:p w:rsidR="008559E9" w:rsidRDefault="008559E9" w:rsidP="00A11544">
      <w:pPr>
        <w:widowControl w:val="0"/>
        <w:spacing w:line="276" w:lineRule="auto"/>
        <w:ind w:right="-1" w:firstLine="567"/>
        <w:rPr>
          <w:szCs w:val="28"/>
        </w:rPr>
      </w:pPr>
      <w:r>
        <w:rPr>
          <w:szCs w:val="28"/>
        </w:rPr>
        <w:t>4. </w:t>
      </w:r>
      <w:r w:rsidRPr="0012322A">
        <w:rPr>
          <w:szCs w:val="28"/>
        </w:rPr>
        <w:t xml:space="preserve">В целях создания модельных муниципальных библиотек </w:t>
      </w:r>
      <w:r>
        <w:rPr>
          <w:szCs w:val="28"/>
        </w:rPr>
        <w:t>в 2021 году было заключено 25 контрактов (договоров) на сумму 5 107 411,39 рублей, в 2023 году заключен 51 контракт на сумму 15 271 409,65</w:t>
      </w:r>
      <w:r w:rsidRPr="00BC6FD4">
        <w:rPr>
          <w:szCs w:val="28"/>
        </w:rPr>
        <w:t xml:space="preserve"> рублей</w:t>
      </w:r>
      <w:r w:rsidR="00A11544">
        <w:rPr>
          <w:szCs w:val="28"/>
        </w:rPr>
        <w:t xml:space="preserve">, часть </w:t>
      </w:r>
      <w:r w:rsidR="00A11544" w:rsidRPr="00523B5C">
        <w:rPr>
          <w:szCs w:val="28"/>
        </w:rPr>
        <w:t>денежны</w:t>
      </w:r>
      <w:r w:rsidR="00A11544">
        <w:rPr>
          <w:szCs w:val="28"/>
        </w:rPr>
        <w:t>х</w:t>
      </w:r>
      <w:r w:rsidR="00A11544" w:rsidRPr="00523B5C">
        <w:rPr>
          <w:szCs w:val="28"/>
        </w:rPr>
        <w:t xml:space="preserve"> средств </w:t>
      </w:r>
      <w:r w:rsidR="00A11544">
        <w:rPr>
          <w:szCs w:val="28"/>
        </w:rPr>
        <w:t>в размере 44 180,50 рублей</w:t>
      </w:r>
      <w:r w:rsidR="00A11544" w:rsidRPr="00523B5C">
        <w:rPr>
          <w:szCs w:val="28"/>
        </w:rPr>
        <w:t xml:space="preserve"> были направлены на </w:t>
      </w:r>
      <w:r w:rsidR="00A11544">
        <w:rPr>
          <w:szCs w:val="28"/>
        </w:rPr>
        <w:t>оплату командировочных расходов по обучению двух специалистов ЦДЮБ и ДБ № 10.</w:t>
      </w:r>
    </w:p>
    <w:p w:rsidR="00D20CB1" w:rsidRDefault="00A11544" w:rsidP="00A11544">
      <w:pPr>
        <w:widowControl w:val="0"/>
        <w:autoSpaceDE w:val="0"/>
        <w:autoSpaceDN w:val="0"/>
        <w:adjustRightInd w:val="0"/>
        <w:spacing w:line="276" w:lineRule="auto"/>
        <w:ind w:right="-1" w:firstLine="567"/>
      </w:pPr>
      <w:r>
        <w:t>5</w:t>
      </w:r>
      <w:r w:rsidR="00D20CB1">
        <w:t>. </w:t>
      </w:r>
      <w:r w:rsidR="008559E9">
        <w:rPr>
          <w:szCs w:val="28"/>
        </w:rPr>
        <w:t xml:space="preserve">В нарушение пункта 6 статьи 34 Федерального закона № 44-ФЗ претензионная работа по случаям нарушения сроков исполнения обязательств по договорам Учреждением не велась. </w:t>
      </w:r>
    </w:p>
    <w:p w:rsidR="008559E9" w:rsidRPr="00A312A4" w:rsidRDefault="00A11544" w:rsidP="00A11544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567"/>
        <w:rPr>
          <w:szCs w:val="28"/>
        </w:rPr>
      </w:pPr>
      <w:r>
        <w:rPr>
          <w:szCs w:val="28"/>
        </w:rPr>
        <w:t>6. </w:t>
      </w:r>
      <w:r w:rsidR="008559E9">
        <w:rPr>
          <w:szCs w:val="28"/>
        </w:rPr>
        <w:t>В отношении</w:t>
      </w:r>
      <w:r w:rsidR="008559E9" w:rsidRPr="00980AFB">
        <w:rPr>
          <w:szCs w:val="28"/>
        </w:rPr>
        <w:t xml:space="preserve"> </w:t>
      </w:r>
      <w:r w:rsidR="008559E9">
        <w:rPr>
          <w:szCs w:val="28"/>
        </w:rPr>
        <w:t>шести</w:t>
      </w:r>
      <w:r w:rsidR="008559E9" w:rsidRPr="00980AFB">
        <w:rPr>
          <w:szCs w:val="28"/>
        </w:rPr>
        <w:t xml:space="preserve"> договор</w:t>
      </w:r>
      <w:r w:rsidR="008559E9">
        <w:rPr>
          <w:szCs w:val="28"/>
        </w:rPr>
        <w:t xml:space="preserve">ов (2021 год) и трех договоров (2023 год) </w:t>
      </w:r>
      <w:r w:rsidR="008559E9" w:rsidRPr="00980AFB">
        <w:rPr>
          <w:szCs w:val="28"/>
        </w:rPr>
        <w:t>выявлено нарушение сроков оплаты</w:t>
      </w:r>
      <w:r w:rsidR="008559E9">
        <w:rPr>
          <w:szCs w:val="28"/>
        </w:rPr>
        <w:t xml:space="preserve"> выполненных работ (оказанных услуг, поставленных товаров). Просрочка исполнения обязательств по контрактам произошла по обстоятельствам, не зависящим от Учреждения. Претензий со стороны поставщиков (подрядчиков, исполнителей) за нарушения сроков оплаты по договорам в адрес МБУК «ЦБС» НГО не предъявлялось.</w:t>
      </w:r>
    </w:p>
    <w:p w:rsidR="00134D98" w:rsidRDefault="00A11544" w:rsidP="00A11544">
      <w:pPr>
        <w:widowControl w:val="0"/>
        <w:spacing w:line="276" w:lineRule="auto"/>
        <w:ind w:right="-1" w:firstLine="567"/>
        <w:rPr>
          <w:szCs w:val="28"/>
        </w:rPr>
      </w:pPr>
      <w:r>
        <w:t>7</w:t>
      </w:r>
      <w:r w:rsidR="00134D98">
        <w:t xml:space="preserve">. Денежные средства, выделенные на </w:t>
      </w:r>
      <w:r w:rsidR="00134D98" w:rsidRPr="00A312A4">
        <w:rPr>
          <w:szCs w:val="28"/>
        </w:rPr>
        <w:t xml:space="preserve">реализацию мероприятия </w:t>
      </w:r>
      <w:r w:rsidR="00570EAA">
        <w:rPr>
          <w:szCs w:val="28"/>
        </w:rPr>
        <w:t xml:space="preserve">по </w:t>
      </w:r>
      <w:r w:rsidR="00670092" w:rsidRPr="00367DF8">
        <w:rPr>
          <w:szCs w:val="28"/>
        </w:rPr>
        <w:t>создани</w:t>
      </w:r>
      <w:r w:rsidR="00570EAA">
        <w:rPr>
          <w:szCs w:val="28"/>
        </w:rPr>
        <w:t>ю</w:t>
      </w:r>
      <w:r w:rsidR="00670092" w:rsidRPr="00367DF8">
        <w:rPr>
          <w:szCs w:val="28"/>
        </w:rPr>
        <w:t xml:space="preserve"> модельных муниципальных библиотек</w:t>
      </w:r>
      <w:r>
        <w:rPr>
          <w:szCs w:val="28"/>
        </w:rPr>
        <w:t>,</w:t>
      </w:r>
      <w:r w:rsidR="00134D98">
        <w:rPr>
          <w:szCs w:val="28"/>
        </w:rPr>
        <w:t xml:space="preserve"> </w:t>
      </w:r>
      <w:r w:rsidR="00570EAA">
        <w:rPr>
          <w:szCs w:val="28"/>
        </w:rPr>
        <w:t>в полном объеме</w:t>
      </w:r>
      <w:r w:rsidR="00570EAA">
        <w:rPr>
          <w:szCs w:val="28"/>
        </w:rPr>
        <w:t xml:space="preserve"> </w:t>
      </w:r>
      <w:r w:rsidR="00134D98">
        <w:rPr>
          <w:szCs w:val="28"/>
        </w:rPr>
        <w:t>направлены на цели, предусмотренные мероприятием</w:t>
      </w:r>
      <w:r w:rsidR="009D0FF8">
        <w:rPr>
          <w:szCs w:val="28"/>
        </w:rPr>
        <w:t xml:space="preserve"> муниципальной программы</w:t>
      </w:r>
      <w:r w:rsidR="00570EAA">
        <w:rPr>
          <w:szCs w:val="28"/>
        </w:rPr>
        <w:t>.</w:t>
      </w:r>
    </w:p>
    <w:p w:rsidR="00FC4E89" w:rsidRDefault="00A11544" w:rsidP="00A92A0F">
      <w:pPr>
        <w:widowControl w:val="0"/>
        <w:spacing w:line="276" w:lineRule="auto"/>
        <w:ind w:right="-1" w:firstLine="567"/>
      </w:pPr>
      <w:r>
        <w:t>8</w:t>
      </w:r>
      <w:r w:rsidR="00D20CB1" w:rsidRPr="00E94D1B">
        <w:t>.</w:t>
      </w:r>
      <w:r w:rsidR="00FC4E89" w:rsidRPr="00E94D1B">
        <w:t> </w:t>
      </w:r>
      <w:r>
        <w:t xml:space="preserve">По результатам </w:t>
      </w:r>
      <w:r w:rsidRPr="00367DF8">
        <w:rPr>
          <w:szCs w:val="28"/>
        </w:rPr>
        <w:t>осмотр</w:t>
      </w:r>
      <w:r>
        <w:rPr>
          <w:szCs w:val="28"/>
        </w:rPr>
        <w:t>ов</w:t>
      </w:r>
      <w:r w:rsidRPr="00367DF8">
        <w:rPr>
          <w:szCs w:val="28"/>
        </w:rPr>
        <w:t xml:space="preserve"> фактического исполнения работ по созданию модельных библиотек в трех муниципальных библиотеках Находкинского городского округа</w:t>
      </w:r>
      <w:r>
        <w:rPr>
          <w:szCs w:val="28"/>
        </w:rPr>
        <w:t xml:space="preserve"> з</w:t>
      </w:r>
      <w:r w:rsidRPr="00367DF8">
        <w:rPr>
          <w:szCs w:val="28"/>
        </w:rPr>
        <w:t xml:space="preserve">амечаний к качеству выполненных </w:t>
      </w:r>
      <w:r>
        <w:rPr>
          <w:szCs w:val="28"/>
        </w:rPr>
        <w:t xml:space="preserve">работ </w:t>
      </w:r>
      <w:r w:rsidRPr="00367DF8">
        <w:rPr>
          <w:szCs w:val="28"/>
        </w:rPr>
        <w:t>не возникло</w:t>
      </w:r>
      <w:r>
        <w:rPr>
          <w:szCs w:val="28"/>
        </w:rPr>
        <w:t>.</w:t>
      </w:r>
    </w:p>
    <w:p w:rsidR="00A11544" w:rsidRDefault="00A11544" w:rsidP="00A92A0F">
      <w:pPr>
        <w:widowControl w:val="0"/>
        <w:spacing w:line="276" w:lineRule="auto"/>
        <w:ind w:right="-1" w:firstLine="567"/>
      </w:pPr>
      <w:r>
        <w:t>9</w:t>
      </w:r>
      <w:r w:rsidR="00C069E8">
        <w:t>. </w:t>
      </w:r>
      <w:r>
        <w:t>В проверяемом периоде наблюдается положительная динамика по всем основным показателям деятельности библиотечной системы НГО.</w:t>
      </w:r>
    </w:p>
    <w:p w:rsidR="00C069E8" w:rsidRPr="00A312A4" w:rsidRDefault="00A11544" w:rsidP="00A92A0F">
      <w:pPr>
        <w:widowControl w:val="0"/>
        <w:spacing w:line="276" w:lineRule="auto"/>
        <w:ind w:right="-1" w:firstLine="567"/>
        <w:rPr>
          <w:szCs w:val="28"/>
        </w:rPr>
      </w:pPr>
      <w:r>
        <w:t>10. </w:t>
      </w:r>
      <w:r w:rsidR="00F254BB">
        <w:t>И</w:t>
      </w:r>
      <w:r w:rsidR="00C069E8" w:rsidRPr="00A312A4">
        <w:rPr>
          <w:szCs w:val="28"/>
        </w:rPr>
        <w:t>спользовани</w:t>
      </w:r>
      <w:r w:rsidR="00F254BB">
        <w:rPr>
          <w:szCs w:val="28"/>
        </w:rPr>
        <w:t>е</w:t>
      </w:r>
      <w:r w:rsidR="00C069E8" w:rsidRPr="00A312A4">
        <w:rPr>
          <w:szCs w:val="28"/>
        </w:rPr>
        <w:t xml:space="preserve"> бюджетных средств, выделенных </w:t>
      </w:r>
      <w:r w:rsidR="00A451BA" w:rsidRPr="00367DF8">
        <w:rPr>
          <w:szCs w:val="28"/>
        </w:rPr>
        <w:t>на создание модельных муниципальных библиотек в проверяемом периоде</w:t>
      </w:r>
      <w:r w:rsidR="00C069E8" w:rsidRPr="00A312A4">
        <w:rPr>
          <w:szCs w:val="28"/>
        </w:rPr>
        <w:t xml:space="preserve">, </w:t>
      </w:r>
      <w:r w:rsidR="00A451BA" w:rsidRPr="00367DF8">
        <w:rPr>
          <w:szCs w:val="28"/>
        </w:rPr>
        <w:t>признается эффективным</w:t>
      </w:r>
      <w:r w:rsidR="00C069E8" w:rsidRPr="00A312A4">
        <w:rPr>
          <w:szCs w:val="28"/>
        </w:rPr>
        <w:t>.</w:t>
      </w:r>
    </w:p>
    <w:p w:rsidR="00FC4E89" w:rsidRPr="00091EEE" w:rsidRDefault="00FC4E89" w:rsidP="00A92A0F">
      <w:pPr>
        <w:widowControl w:val="0"/>
        <w:spacing w:line="276" w:lineRule="auto"/>
        <w:ind w:right="-1" w:firstLine="567"/>
        <w:rPr>
          <w:b/>
        </w:rPr>
      </w:pPr>
      <w:r w:rsidRPr="00091EEE">
        <w:rPr>
          <w:b/>
        </w:rPr>
        <w:t>1</w:t>
      </w:r>
      <w:r w:rsidR="00726694" w:rsidRPr="00091EEE">
        <w:rPr>
          <w:b/>
        </w:rPr>
        <w:t>0</w:t>
      </w:r>
      <w:r w:rsidRPr="00091EEE">
        <w:rPr>
          <w:b/>
        </w:rPr>
        <w:t>. Предложения (рекомендации):</w:t>
      </w:r>
    </w:p>
    <w:p w:rsidR="006E4F8F" w:rsidRPr="006E4F8F" w:rsidRDefault="006E4F8F" w:rsidP="006E4F8F">
      <w:pPr>
        <w:spacing w:line="276" w:lineRule="auto"/>
        <w:ind w:firstLine="567"/>
        <w:rPr>
          <w:spacing w:val="-6"/>
          <w:szCs w:val="28"/>
        </w:rPr>
      </w:pPr>
      <w:r w:rsidRPr="006E4F8F">
        <w:rPr>
          <w:szCs w:val="28"/>
        </w:rPr>
        <w:t>С учетом изложенных в акте фактов директору</w:t>
      </w:r>
      <w:r w:rsidRPr="006E4F8F">
        <w:rPr>
          <w:spacing w:val="-6"/>
          <w:szCs w:val="28"/>
        </w:rPr>
        <w:t xml:space="preserve"> М</w:t>
      </w:r>
      <w:r>
        <w:rPr>
          <w:spacing w:val="-6"/>
          <w:szCs w:val="28"/>
        </w:rPr>
        <w:t xml:space="preserve">БУК </w:t>
      </w:r>
      <w:r w:rsidRPr="006E4F8F">
        <w:rPr>
          <w:spacing w:val="-6"/>
          <w:szCs w:val="28"/>
        </w:rPr>
        <w:t>«Ц</w:t>
      </w:r>
      <w:r>
        <w:rPr>
          <w:spacing w:val="-6"/>
          <w:szCs w:val="28"/>
        </w:rPr>
        <w:t>БС</w:t>
      </w:r>
      <w:r w:rsidRPr="006E4F8F">
        <w:rPr>
          <w:spacing w:val="-6"/>
          <w:szCs w:val="28"/>
        </w:rPr>
        <w:t>» НГО Контрольно-счетной палатой Находкинского городского округа направлено письмо с рекомендациями:</w:t>
      </w:r>
    </w:p>
    <w:p w:rsidR="00D20CB1" w:rsidRPr="00C67352" w:rsidRDefault="00FC4E89" w:rsidP="00A92A0F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szCs w:val="28"/>
        </w:rPr>
      </w:pPr>
      <w:r w:rsidRPr="00C957C3">
        <w:t>1. </w:t>
      </w:r>
      <w:r w:rsidR="006E4F8F" w:rsidRPr="00C67352">
        <w:rPr>
          <w:szCs w:val="28"/>
        </w:rPr>
        <w:t xml:space="preserve">Устранить нарушения, выявленные в результате проведенного контрольного мероприятия. </w:t>
      </w:r>
    </w:p>
    <w:p w:rsidR="00987704" w:rsidRPr="00C67352" w:rsidRDefault="00D20CB1" w:rsidP="00A92A0F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szCs w:val="28"/>
        </w:rPr>
      </w:pPr>
      <w:r w:rsidRPr="00C67352">
        <w:rPr>
          <w:szCs w:val="28"/>
        </w:rPr>
        <w:t>2. </w:t>
      </w:r>
      <w:r w:rsidR="00C67352" w:rsidRPr="00C67352">
        <w:rPr>
          <w:szCs w:val="28"/>
        </w:rPr>
        <w:t>Не допускать в дальнейшем выявленных нарушений.</w:t>
      </w:r>
    </w:p>
    <w:p w:rsidR="004E64D3" w:rsidRPr="004E64D3" w:rsidRDefault="004E64D3" w:rsidP="004E64D3">
      <w:pPr>
        <w:widowControl w:val="0"/>
        <w:spacing w:line="276" w:lineRule="auto"/>
        <w:ind w:firstLine="567"/>
        <w:contextualSpacing/>
        <w:rPr>
          <w:szCs w:val="28"/>
          <w:vertAlign w:val="superscript"/>
        </w:rPr>
      </w:pPr>
      <w:r w:rsidRPr="00C67352">
        <w:rPr>
          <w:szCs w:val="28"/>
        </w:rPr>
        <w:t>Отчет направляется в соответствии с решением Коллегии Контрольно-счетной палаты</w:t>
      </w:r>
      <w:r w:rsidRPr="004E64D3">
        <w:rPr>
          <w:szCs w:val="28"/>
        </w:rPr>
        <w:t xml:space="preserve"> Находкинского городского округа (</w:t>
      </w:r>
      <w:r w:rsidRPr="00AF0A25">
        <w:rPr>
          <w:szCs w:val="28"/>
        </w:rPr>
        <w:t xml:space="preserve">протокол от </w:t>
      </w:r>
      <w:r w:rsidR="00AF0A25" w:rsidRPr="00AF0A25">
        <w:rPr>
          <w:szCs w:val="28"/>
        </w:rPr>
        <w:t>05</w:t>
      </w:r>
      <w:r w:rsidR="00886765" w:rsidRPr="00AF0A25">
        <w:rPr>
          <w:szCs w:val="28"/>
        </w:rPr>
        <w:t>.03.2024 г.</w:t>
      </w:r>
      <w:r w:rsidRPr="00AF0A25">
        <w:rPr>
          <w:szCs w:val="28"/>
        </w:rPr>
        <w:t xml:space="preserve"> №</w:t>
      </w:r>
      <w:r w:rsidR="00AF0A25" w:rsidRPr="00AF0A25">
        <w:rPr>
          <w:szCs w:val="28"/>
        </w:rPr>
        <w:t>3</w:t>
      </w:r>
      <w:r w:rsidRPr="00AF0A25">
        <w:rPr>
          <w:szCs w:val="28"/>
        </w:rPr>
        <w:t>).</w:t>
      </w:r>
      <w:r w:rsidRPr="004E64D3">
        <w:rPr>
          <w:szCs w:val="28"/>
        </w:rPr>
        <w:t xml:space="preserve">  </w:t>
      </w:r>
    </w:p>
    <w:p w:rsidR="00FC4E89" w:rsidRPr="004E64D3" w:rsidRDefault="00FC4E89" w:rsidP="00A92A0F">
      <w:pPr>
        <w:widowControl w:val="0"/>
        <w:spacing w:line="276" w:lineRule="auto"/>
        <w:ind w:right="-1" w:firstLine="567"/>
        <w:rPr>
          <w:szCs w:val="28"/>
        </w:rPr>
      </w:pPr>
    </w:p>
    <w:p w:rsidR="0027277C" w:rsidRDefault="0027277C" w:rsidP="005D5243">
      <w:pPr>
        <w:spacing w:line="276" w:lineRule="auto"/>
        <w:ind w:right="-284" w:firstLine="0"/>
      </w:pPr>
    </w:p>
    <w:p w:rsidR="00AC4D0A" w:rsidRDefault="00AC4D0A" w:rsidP="005D5243">
      <w:pPr>
        <w:spacing w:line="276" w:lineRule="auto"/>
        <w:ind w:right="-284" w:firstLine="0"/>
      </w:pPr>
      <w:r>
        <w:t xml:space="preserve">Председатель КСП НГО                             </w:t>
      </w:r>
      <w:r w:rsidR="00726694">
        <w:tab/>
      </w:r>
      <w:r w:rsidR="00E94D1B">
        <w:t xml:space="preserve">     </w:t>
      </w:r>
      <w:r w:rsidR="00726694">
        <w:tab/>
      </w:r>
      <w:r w:rsidR="00726694">
        <w:tab/>
      </w:r>
      <w:r w:rsidR="00726694">
        <w:tab/>
      </w:r>
      <w:proofErr w:type="gramStart"/>
      <w:r w:rsidRPr="00C957C3">
        <w:tab/>
      </w:r>
      <w:r w:rsidR="00726694">
        <w:t xml:space="preserve">  Д.С.</w:t>
      </w:r>
      <w:proofErr w:type="gramEnd"/>
      <w:r w:rsidR="00726694">
        <w:t xml:space="preserve"> Малявин</w:t>
      </w:r>
    </w:p>
    <w:p w:rsidR="00AC4D0A" w:rsidRDefault="00AC4D0A" w:rsidP="005D5243">
      <w:pPr>
        <w:spacing w:line="276" w:lineRule="auto"/>
        <w:ind w:right="-284" w:firstLine="0"/>
      </w:pPr>
    </w:p>
    <w:p w:rsidR="00AC4D0A" w:rsidRPr="00C957C3" w:rsidRDefault="00AC4D0A" w:rsidP="005D5243">
      <w:pPr>
        <w:spacing w:line="276" w:lineRule="auto"/>
        <w:ind w:right="-284" w:firstLine="0"/>
      </w:pPr>
    </w:p>
    <w:p w:rsidR="00FC4E89" w:rsidRPr="00C957C3" w:rsidRDefault="00FC4E89" w:rsidP="005D5243">
      <w:pPr>
        <w:spacing w:line="276" w:lineRule="auto"/>
        <w:ind w:left="284" w:right="-284"/>
      </w:pPr>
    </w:p>
    <w:p w:rsidR="00D032F4" w:rsidRPr="00C957C3" w:rsidRDefault="00D032F4" w:rsidP="005D5243">
      <w:pPr>
        <w:spacing w:line="276" w:lineRule="auto"/>
      </w:pPr>
    </w:p>
    <w:sectPr w:rsidR="00D032F4" w:rsidRPr="00C957C3" w:rsidSect="0027277C">
      <w:footerReference w:type="default" r:id="rId6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8E" w:rsidRDefault="0003448E" w:rsidP="0027277C">
      <w:pPr>
        <w:spacing w:line="240" w:lineRule="auto"/>
      </w:pPr>
      <w:r>
        <w:separator/>
      </w:r>
    </w:p>
  </w:endnote>
  <w:endnote w:type="continuationSeparator" w:id="0">
    <w:p w:rsidR="0003448E" w:rsidRDefault="0003448E" w:rsidP="0027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1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277C" w:rsidRPr="0027277C" w:rsidRDefault="0027277C">
        <w:pPr>
          <w:pStyle w:val="a7"/>
          <w:jc w:val="center"/>
          <w:rPr>
            <w:sz w:val="24"/>
            <w:szCs w:val="24"/>
          </w:rPr>
        </w:pPr>
        <w:r w:rsidRPr="0027277C">
          <w:rPr>
            <w:sz w:val="24"/>
            <w:szCs w:val="24"/>
          </w:rPr>
          <w:fldChar w:fldCharType="begin"/>
        </w:r>
        <w:r w:rsidRPr="0027277C">
          <w:rPr>
            <w:sz w:val="24"/>
            <w:szCs w:val="24"/>
          </w:rPr>
          <w:instrText>PAGE   \* MERGEFORMAT</w:instrText>
        </w:r>
        <w:r w:rsidRPr="0027277C">
          <w:rPr>
            <w:sz w:val="24"/>
            <w:szCs w:val="24"/>
          </w:rPr>
          <w:fldChar w:fldCharType="separate"/>
        </w:r>
        <w:r w:rsidR="00D71F83">
          <w:rPr>
            <w:noProof/>
            <w:sz w:val="24"/>
            <w:szCs w:val="24"/>
          </w:rPr>
          <w:t>1</w:t>
        </w:r>
        <w:r w:rsidRPr="00272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8E" w:rsidRDefault="0003448E" w:rsidP="0027277C">
      <w:pPr>
        <w:spacing w:line="240" w:lineRule="auto"/>
      </w:pPr>
      <w:r>
        <w:separator/>
      </w:r>
    </w:p>
  </w:footnote>
  <w:footnote w:type="continuationSeparator" w:id="0">
    <w:p w:rsidR="0003448E" w:rsidRDefault="0003448E" w:rsidP="0027277C">
      <w:pPr>
        <w:spacing w:line="240" w:lineRule="auto"/>
      </w:pPr>
      <w:r>
        <w:continuationSeparator/>
      </w:r>
    </w:p>
  </w:footnote>
  <w:footnote w:id="1">
    <w:p w:rsidR="00577552" w:rsidRPr="009B3E33" w:rsidRDefault="00577552" w:rsidP="00577552">
      <w:pPr>
        <w:pStyle w:val="aa"/>
        <w:jc w:val="both"/>
        <w:rPr>
          <w:rFonts w:ascii="Times New Roman" w:hAnsi="Times New Roman" w:cs="Times New Roman"/>
        </w:rPr>
      </w:pPr>
      <w:r w:rsidRPr="009B3E33">
        <w:rPr>
          <w:rStyle w:val="ac"/>
          <w:rFonts w:ascii="Times New Roman" w:hAnsi="Times New Roman" w:cs="Times New Roman"/>
        </w:rPr>
        <w:footnoteRef/>
      </w:r>
      <w:r w:rsidRPr="009B3E33">
        <w:rPr>
          <w:rFonts w:ascii="Times New Roman" w:hAnsi="Times New Roman" w:cs="Times New Roman"/>
        </w:rPr>
        <w:t xml:space="preserve"> Здесь и далее - Федеральный закон от 05.04.2013 №</w:t>
      </w:r>
      <w:r>
        <w:rPr>
          <w:rFonts w:ascii="Times New Roman" w:hAnsi="Times New Roman" w:cs="Times New Roman"/>
        </w:rPr>
        <w:t xml:space="preserve"> </w:t>
      </w:r>
      <w:r w:rsidRPr="009B3E33">
        <w:rPr>
          <w:rFonts w:ascii="Times New Roman" w:hAnsi="Times New Roman" w:cs="Times New Roman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3"/>
    <w:rsid w:val="000022F7"/>
    <w:rsid w:val="00003775"/>
    <w:rsid w:val="00005CD2"/>
    <w:rsid w:val="00007538"/>
    <w:rsid w:val="000106C3"/>
    <w:rsid w:val="000113E5"/>
    <w:rsid w:val="00021D50"/>
    <w:rsid w:val="0003448E"/>
    <w:rsid w:val="00055229"/>
    <w:rsid w:val="00080A06"/>
    <w:rsid w:val="00091EEE"/>
    <w:rsid w:val="000943DC"/>
    <w:rsid w:val="000A2B6E"/>
    <w:rsid w:val="000D1A30"/>
    <w:rsid w:val="000E30FF"/>
    <w:rsid w:val="000E5AB6"/>
    <w:rsid w:val="000E7F0E"/>
    <w:rsid w:val="000F4B20"/>
    <w:rsid w:val="0010118A"/>
    <w:rsid w:val="0010717F"/>
    <w:rsid w:val="00114563"/>
    <w:rsid w:val="00133596"/>
    <w:rsid w:val="00134D98"/>
    <w:rsid w:val="00145B69"/>
    <w:rsid w:val="00157779"/>
    <w:rsid w:val="00162722"/>
    <w:rsid w:val="00163749"/>
    <w:rsid w:val="00166616"/>
    <w:rsid w:val="00175272"/>
    <w:rsid w:val="001806B3"/>
    <w:rsid w:val="0018313D"/>
    <w:rsid w:val="00184651"/>
    <w:rsid w:val="001B3718"/>
    <w:rsid w:val="001E5C56"/>
    <w:rsid w:val="001F2D77"/>
    <w:rsid w:val="001F3CF5"/>
    <w:rsid w:val="00204591"/>
    <w:rsid w:val="00207BE6"/>
    <w:rsid w:val="00231276"/>
    <w:rsid w:val="00245384"/>
    <w:rsid w:val="00245B02"/>
    <w:rsid w:val="0026022E"/>
    <w:rsid w:val="00272282"/>
    <w:rsid w:val="0027277C"/>
    <w:rsid w:val="002729F5"/>
    <w:rsid w:val="002A28DA"/>
    <w:rsid w:val="002A3B67"/>
    <w:rsid w:val="002A7697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1324"/>
    <w:rsid w:val="00364712"/>
    <w:rsid w:val="00365F73"/>
    <w:rsid w:val="003B19EF"/>
    <w:rsid w:val="003C0CAB"/>
    <w:rsid w:val="003C251D"/>
    <w:rsid w:val="003C336E"/>
    <w:rsid w:val="003C6DE6"/>
    <w:rsid w:val="003D5B7D"/>
    <w:rsid w:val="00403D5C"/>
    <w:rsid w:val="00410ACD"/>
    <w:rsid w:val="00433775"/>
    <w:rsid w:val="00433B07"/>
    <w:rsid w:val="00451D83"/>
    <w:rsid w:val="0046249E"/>
    <w:rsid w:val="004A461E"/>
    <w:rsid w:val="004B5F09"/>
    <w:rsid w:val="004C4393"/>
    <w:rsid w:val="004D0995"/>
    <w:rsid w:val="004D2406"/>
    <w:rsid w:val="004D43C2"/>
    <w:rsid w:val="004D603C"/>
    <w:rsid w:val="004E2438"/>
    <w:rsid w:val="004E64D3"/>
    <w:rsid w:val="004F34E6"/>
    <w:rsid w:val="0051697B"/>
    <w:rsid w:val="00522E1E"/>
    <w:rsid w:val="005356D1"/>
    <w:rsid w:val="00540645"/>
    <w:rsid w:val="0054110F"/>
    <w:rsid w:val="005423D7"/>
    <w:rsid w:val="0054341F"/>
    <w:rsid w:val="005434E6"/>
    <w:rsid w:val="00545EA4"/>
    <w:rsid w:val="00546D10"/>
    <w:rsid w:val="00570EAA"/>
    <w:rsid w:val="00572979"/>
    <w:rsid w:val="00574E86"/>
    <w:rsid w:val="00577552"/>
    <w:rsid w:val="00581B52"/>
    <w:rsid w:val="00587B42"/>
    <w:rsid w:val="005A0214"/>
    <w:rsid w:val="005B2DC6"/>
    <w:rsid w:val="005D4DBB"/>
    <w:rsid w:val="005D5243"/>
    <w:rsid w:val="005D59FC"/>
    <w:rsid w:val="005E0484"/>
    <w:rsid w:val="005E25C3"/>
    <w:rsid w:val="005F0A12"/>
    <w:rsid w:val="005F4F83"/>
    <w:rsid w:val="00611504"/>
    <w:rsid w:val="00617988"/>
    <w:rsid w:val="00623F1E"/>
    <w:rsid w:val="00627A42"/>
    <w:rsid w:val="00652C1D"/>
    <w:rsid w:val="00670092"/>
    <w:rsid w:val="00675933"/>
    <w:rsid w:val="00676E46"/>
    <w:rsid w:val="00680910"/>
    <w:rsid w:val="00682561"/>
    <w:rsid w:val="006854D9"/>
    <w:rsid w:val="006957C5"/>
    <w:rsid w:val="006D0E3F"/>
    <w:rsid w:val="006D79EA"/>
    <w:rsid w:val="006E4F8F"/>
    <w:rsid w:val="00704CF1"/>
    <w:rsid w:val="0070524F"/>
    <w:rsid w:val="00717861"/>
    <w:rsid w:val="00726694"/>
    <w:rsid w:val="00756403"/>
    <w:rsid w:val="00760BA6"/>
    <w:rsid w:val="00787F77"/>
    <w:rsid w:val="007B2359"/>
    <w:rsid w:val="007B2E5C"/>
    <w:rsid w:val="007B3747"/>
    <w:rsid w:val="007D4B3F"/>
    <w:rsid w:val="007D5EBB"/>
    <w:rsid w:val="007E302F"/>
    <w:rsid w:val="007F485E"/>
    <w:rsid w:val="00800B4A"/>
    <w:rsid w:val="00817AD8"/>
    <w:rsid w:val="008230EC"/>
    <w:rsid w:val="00836031"/>
    <w:rsid w:val="00836FC5"/>
    <w:rsid w:val="00853790"/>
    <w:rsid w:val="008559E9"/>
    <w:rsid w:val="008635AA"/>
    <w:rsid w:val="00865530"/>
    <w:rsid w:val="0088644E"/>
    <w:rsid w:val="00886765"/>
    <w:rsid w:val="00887640"/>
    <w:rsid w:val="008A36D7"/>
    <w:rsid w:val="008B1D5A"/>
    <w:rsid w:val="008B2B31"/>
    <w:rsid w:val="008C2E40"/>
    <w:rsid w:val="008D7788"/>
    <w:rsid w:val="008E5BC2"/>
    <w:rsid w:val="008F1147"/>
    <w:rsid w:val="008F4961"/>
    <w:rsid w:val="009213B1"/>
    <w:rsid w:val="00922A21"/>
    <w:rsid w:val="0093068B"/>
    <w:rsid w:val="00945F34"/>
    <w:rsid w:val="00946D45"/>
    <w:rsid w:val="0095034F"/>
    <w:rsid w:val="00954096"/>
    <w:rsid w:val="0098009E"/>
    <w:rsid w:val="00981B93"/>
    <w:rsid w:val="009832D3"/>
    <w:rsid w:val="00987704"/>
    <w:rsid w:val="009A5E86"/>
    <w:rsid w:val="009B01BC"/>
    <w:rsid w:val="009B4519"/>
    <w:rsid w:val="009D0FF8"/>
    <w:rsid w:val="009D1040"/>
    <w:rsid w:val="009D399A"/>
    <w:rsid w:val="009D4800"/>
    <w:rsid w:val="009D4859"/>
    <w:rsid w:val="009E2932"/>
    <w:rsid w:val="009E3F4F"/>
    <w:rsid w:val="009F159E"/>
    <w:rsid w:val="009F4971"/>
    <w:rsid w:val="009F7315"/>
    <w:rsid w:val="00A0162A"/>
    <w:rsid w:val="00A03529"/>
    <w:rsid w:val="00A11544"/>
    <w:rsid w:val="00A16A89"/>
    <w:rsid w:val="00A24EE0"/>
    <w:rsid w:val="00A425B8"/>
    <w:rsid w:val="00A43B8F"/>
    <w:rsid w:val="00A451BA"/>
    <w:rsid w:val="00A52574"/>
    <w:rsid w:val="00A53DE1"/>
    <w:rsid w:val="00A723E8"/>
    <w:rsid w:val="00A90122"/>
    <w:rsid w:val="00A92A0F"/>
    <w:rsid w:val="00A9421B"/>
    <w:rsid w:val="00AC4D0A"/>
    <w:rsid w:val="00AD3B11"/>
    <w:rsid w:val="00AE546E"/>
    <w:rsid w:val="00AF0A25"/>
    <w:rsid w:val="00AF39C1"/>
    <w:rsid w:val="00B1692D"/>
    <w:rsid w:val="00B178A1"/>
    <w:rsid w:val="00B275B7"/>
    <w:rsid w:val="00B2766B"/>
    <w:rsid w:val="00B70D6D"/>
    <w:rsid w:val="00B73043"/>
    <w:rsid w:val="00B730DB"/>
    <w:rsid w:val="00B80341"/>
    <w:rsid w:val="00B83FBA"/>
    <w:rsid w:val="00BC1F0A"/>
    <w:rsid w:val="00BC32E0"/>
    <w:rsid w:val="00BC78B2"/>
    <w:rsid w:val="00BD0061"/>
    <w:rsid w:val="00BD4AA8"/>
    <w:rsid w:val="00BD6354"/>
    <w:rsid w:val="00BE2A18"/>
    <w:rsid w:val="00BE7210"/>
    <w:rsid w:val="00BF0983"/>
    <w:rsid w:val="00BF429F"/>
    <w:rsid w:val="00BF6B95"/>
    <w:rsid w:val="00C03F1E"/>
    <w:rsid w:val="00C069E8"/>
    <w:rsid w:val="00C170A6"/>
    <w:rsid w:val="00C206AF"/>
    <w:rsid w:val="00C43C3E"/>
    <w:rsid w:val="00C472D1"/>
    <w:rsid w:val="00C50E54"/>
    <w:rsid w:val="00C60CC2"/>
    <w:rsid w:val="00C64113"/>
    <w:rsid w:val="00C67352"/>
    <w:rsid w:val="00C945F4"/>
    <w:rsid w:val="00C957C3"/>
    <w:rsid w:val="00C95B2E"/>
    <w:rsid w:val="00CB4F81"/>
    <w:rsid w:val="00CB5348"/>
    <w:rsid w:val="00CB5FDF"/>
    <w:rsid w:val="00CC209D"/>
    <w:rsid w:val="00CD06D9"/>
    <w:rsid w:val="00CD471F"/>
    <w:rsid w:val="00CD64A5"/>
    <w:rsid w:val="00CE16A2"/>
    <w:rsid w:val="00CE723A"/>
    <w:rsid w:val="00CE7632"/>
    <w:rsid w:val="00CF3625"/>
    <w:rsid w:val="00D032F4"/>
    <w:rsid w:val="00D20CB1"/>
    <w:rsid w:val="00D2565F"/>
    <w:rsid w:val="00D30046"/>
    <w:rsid w:val="00D34462"/>
    <w:rsid w:val="00D36B75"/>
    <w:rsid w:val="00D52F5E"/>
    <w:rsid w:val="00D55B2B"/>
    <w:rsid w:val="00D614ED"/>
    <w:rsid w:val="00D67F5A"/>
    <w:rsid w:val="00D71F83"/>
    <w:rsid w:val="00D875C9"/>
    <w:rsid w:val="00DB3BB6"/>
    <w:rsid w:val="00DD7097"/>
    <w:rsid w:val="00DE7950"/>
    <w:rsid w:val="00DF6BD7"/>
    <w:rsid w:val="00E02400"/>
    <w:rsid w:val="00E04562"/>
    <w:rsid w:val="00E10FAF"/>
    <w:rsid w:val="00E16EC8"/>
    <w:rsid w:val="00E56656"/>
    <w:rsid w:val="00E661D9"/>
    <w:rsid w:val="00E664A7"/>
    <w:rsid w:val="00E7377C"/>
    <w:rsid w:val="00E82F1E"/>
    <w:rsid w:val="00E84805"/>
    <w:rsid w:val="00E8499B"/>
    <w:rsid w:val="00E94D1B"/>
    <w:rsid w:val="00E95AE3"/>
    <w:rsid w:val="00ED6728"/>
    <w:rsid w:val="00EF0F39"/>
    <w:rsid w:val="00EF5A73"/>
    <w:rsid w:val="00EF6386"/>
    <w:rsid w:val="00F23DEB"/>
    <w:rsid w:val="00F254BB"/>
    <w:rsid w:val="00F277E1"/>
    <w:rsid w:val="00F454D4"/>
    <w:rsid w:val="00F64B97"/>
    <w:rsid w:val="00F74BB4"/>
    <w:rsid w:val="00F75DC6"/>
    <w:rsid w:val="00F967F0"/>
    <w:rsid w:val="00FA1A6D"/>
    <w:rsid w:val="00FB27F3"/>
    <w:rsid w:val="00FC1764"/>
    <w:rsid w:val="00FC4E89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261-D062-4E80-9F2C-B526125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E89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E89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4E89"/>
    <w:pPr>
      <w:keepNext/>
      <w:widowControl w:val="0"/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E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4E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C4E8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a3">
    <w:name w:val="подпись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7266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F4F83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57755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7755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755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1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Наталья В. Колосюк</cp:lastModifiedBy>
  <cp:revision>51</cp:revision>
  <cp:lastPrinted>2024-03-05T01:35:00Z</cp:lastPrinted>
  <dcterms:created xsi:type="dcterms:W3CDTF">2019-03-13T03:59:00Z</dcterms:created>
  <dcterms:modified xsi:type="dcterms:W3CDTF">2024-03-05T05:28:00Z</dcterms:modified>
</cp:coreProperties>
</file>