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1E" w:rsidRPr="00B37367" w:rsidRDefault="00F7451E" w:rsidP="00F7451E">
      <w:pPr>
        <w:pStyle w:val="3"/>
        <w:widowControl w:val="0"/>
        <w:spacing w:after="60"/>
        <w:ind w:right="-284"/>
      </w:pPr>
      <w:r w:rsidRPr="00B37367">
        <w:t>Информация по результатам контрольного мероприятия</w:t>
      </w:r>
    </w:p>
    <w:p w:rsidR="00F7451E" w:rsidRPr="00F7451E" w:rsidRDefault="00F7451E" w:rsidP="00F7451E">
      <w:pPr>
        <w:pStyle w:val="3"/>
        <w:widowControl w:val="0"/>
      </w:pPr>
      <w:r w:rsidRPr="00F7451E">
        <w:t xml:space="preserve">«Проверка эффективности деятельности </w:t>
      </w:r>
    </w:p>
    <w:p w:rsidR="00F7451E" w:rsidRPr="00F7451E" w:rsidRDefault="00F7451E" w:rsidP="00F7451E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1E">
        <w:rPr>
          <w:rFonts w:ascii="Times New Roman" w:hAnsi="Times New Roman" w:cs="Times New Roman"/>
          <w:b/>
          <w:sz w:val="28"/>
          <w:szCs w:val="28"/>
        </w:rPr>
        <w:t>МБУК «Музейно-выставочный центр г. Находка» за 2021-2023 годы»</w:t>
      </w:r>
    </w:p>
    <w:p w:rsidR="00F7451E" w:rsidRDefault="00F7451E" w:rsidP="00F7451E">
      <w:pPr>
        <w:pStyle w:val="a3"/>
        <w:widowControl w:val="0"/>
        <w:tabs>
          <w:tab w:val="left" w:pos="1134"/>
        </w:tabs>
        <w:spacing w:line="276" w:lineRule="auto"/>
        <w:ind w:left="0" w:right="-1" w:firstLine="426"/>
        <w:rPr>
          <w:b/>
          <w:sz w:val="26"/>
          <w:szCs w:val="26"/>
        </w:rPr>
      </w:pPr>
    </w:p>
    <w:p w:rsidR="00F7451E" w:rsidRPr="00F7451E" w:rsidRDefault="00F7451E" w:rsidP="00F7451E">
      <w:pPr>
        <w:pStyle w:val="a3"/>
        <w:widowControl w:val="0"/>
        <w:tabs>
          <w:tab w:val="left" w:pos="1134"/>
        </w:tabs>
        <w:spacing w:line="276" w:lineRule="auto"/>
        <w:ind w:left="0" w:right="-1" w:firstLine="567"/>
        <w:rPr>
          <w:b/>
          <w:szCs w:val="28"/>
        </w:rPr>
      </w:pPr>
      <w:r w:rsidRPr="00F7451E">
        <w:rPr>
          <w:b/>
          <w:szCs w:val="28"/>
        </w:rPr>
        <w:t xml:space="preserve">Объекты контрольного мероприятия: </w:t>
      </w:r>
    </w:p>
    <w:p w:rsidR="00F7451E" w:rsidRPr="00F7451E" w:rsidRDefault="00F7451E" w:rsidP="00F7451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 xml:space="preserve">1. Муниципальное бюджетное учреждение культуры «Музейно-выставочный центр г. Находка» (далее – МБУК «МВЦ г. Находка», МВЦ, Музей, Учреждение); </w:t>
      </w:r>
    </w:p>
    <w:p w:rsidR="00F7451E" w:rsidRPr="00F7451E" w:rsidRDefault="00F7451E" w:rsidP="00F7451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F7451E" w:rsidRDefault="00F7451E" w:rsidP="00F7451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3. исполнители муниципальных контрактов.</w:t>
      </w:r>
    </w:p>
    <w:p w:rsidR="00F7451E" w:rsidRPr="00F7451E" w:rsidRDefault="00F7451E" w:rsidP="00F7451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F7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2021-2023 годы.</w:t>
      </w:r>
    </w:p>
    <w:p w:rsidR="002A2687" w:rsidRDefault="002A2687" w:rsidP="00F83F3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1E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 установлено следующее:</w:t>
      </w:r>
    </w:p>
    <w:p w:rsidR="00F7451E" w:rsidRPr="00F7451E" w:rsidRDefault="00F7451E" w:rsidP="00F83F38">
      <w:pPr>
        <w:pStyle w:val="a3"/>
        <w:widowControl w:val="0"/>
        <w:tabs>
          <w:tab w:val="left" w:pos="851"/>
        </w:tabs>
        <w:spacing w:line="276" w:lineRule="auto"/>
        <w:ind w:left="0" w:right="-1" w:firstLine="567"/>
        <w:rPr>
          <w:rFonts w:eastAsiaTheme="minorHAnsi"/>
          <w:szCs w:val="28"/>
          <w:lang w:eastAsia="en-US"/>
        </w:rPr>
      </w:pPr>
      <w:r w:rsidRPr="00F7451E">
        <w:rPr>
          <w:szCs w:val="28"/>
        </w:rPr>
        <w:t>1. </w:t>
      </w:r>
      <w:r w:rsidRPr="00F7451E">
        <w:rPr>
          <w:rFonts w:eastAsiaTheme="minorHAnsi"/>
          <w:szCs w:val="28"/>
          <w:lang w:eastAsia="en-US"/>
        </w:rPr>
        <w:t xml:space="preserve">В нарушение </w:t>
      </w:r>
      <w:hyperlink r:id="rId5">
        <w:r w:rsidRPr="00F7451E">
          <w:rPr>
            <w:rFonts w:eastAsiaTheme="minorHAnsi"/>
            <w:szCs w:val="28"/>
            <w:lang w:eastAsia="en-US"/>
          </w:rPr>
          <w:t>п. 332</w:t>
        </w:r>
      </w:hyperlink>
      <w:r w:rsidRPr="00F7451E">
        <w:rPr>
          <w:rFonts w:eastAsiaTheme="minorHAnsi"/>
          <w:szCs w:val="28"/>
          <w:lang w:eastAsia="en-US"/>
        </w:rPr>
        <w:t xml:space="preserve">, </w:t>
      </w:r>
      <w:hyperlink r:id="rId6">
        <w:r w:rsidRPr="00F7451E">
          <w:rPr>
            <w:rFonts w:eastAsiaTheme="minorHAnsi"/>
            <w:szCs w:val="28"/>
            <w:lang w:eastAsia="en-US"/>
          </w:rPr>
          <w:t>333</w:t>
        </w:r>
      </w:hyperlink>
      <w:r w:rsidRPr="00F7451E">
        <w:rPr>
          <w:rFonts w:eastAsiaTheme="minorHAnsi"/>
          <w:szCs w:val="28"/>
          <w:lang w:eastAsia="en-US"/>
        </w:rPr>
        <w:t xml:space="preserve"> </w:t>
      </w:r>
      <w:hyperlink r:id="rId7">
        <w:r w:rsidRPr="00F7451E">
          <w:rPr>
            <w:rFonts w:eastAsiaTheme="minorHAnsi"/>
            <w:szCs w:val="28"/>
            <w:lang w:eastAsia="en-US"/>
          </w:rPr>
          <w:t>Инструкци</w:t>
        </w:r>
      </w:hyperlink>
      <w:r w:rsidRPr="00F7451E">
        <w:rPr>
          <w:rFonts w:eastAsiaTheme="minorHAnsi"/>
          <w:szCs w:val="28"/>
          <w:lang w:eastAsia="en-US"/>
        </w:rPr>
        <w:t xml:space="preserve">и № 157н в справках о наличии имущества и обязательств на </w:t>
      </w:r>
      <w:proofErr w:type="spellStart"/>
      <w:r w:rsidRPr="00F7451E">
        <w:rPr>
          <w:rFonts w:eastAsiaTheme="minorHAnsi"/>
          <w:szCs w:val="28"/>
          <w:lang w:eastAsia="en-US"/>
        </w:rPr>
        <w:t>забалансовых</w:t>
      </w:r>
      <w:proofErr w:type="spellEnd"/>
      <w:r w:rsidRPr="00F7451E">
        <w:rPr>
          <w:rFonts w:eastAsiaTheme="minorHAnsi"/>
          <w:szCs w:val="28"/>
          <w:lang w:eastAsia="en-US"/>
        </w:rPr>
        <w:t xml:space="preserve"> счетах к годовым отчетам МБУК «МВЦ г. Находка» за 2021, 2022 и 2023 годы на </w:t>
      </w:r>
      <w:proofErr w:type="spellStart"/>
      <w:r w:rsidRPr="00F7451E">
        <w:rPr>
          <w:rFonts w:eastAsiaTheme="minorHAnsi"/>
          <w:szCs w:val="28"/>
          <w:lang w:eastAsia="en-US"/>
        </w:rPr>
        <w:t>забалансовом</w:t>
      </w:r>
      <w:proofErr w:type="spellEnd"/>
      <w:r w:rsidRPr="00F7451E">
        <w:rPr>
          <w:rFonts w:eastAsiaTheme="minorHAnsi"/>
          <w:szCs w:val="28"/>
          <w:lang w:eastAsia="en-US"/>
        </w:rPr>
        <w:t xml:space="preserve"> счете 01 материальные ценности не значатся.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2. В нарушение п. 2 и 5 Общих требований № 357, при формировании обоснований бюджетных ассигнований бюджета Находкинского городского округа на 2023 год расчетно-нормативные затраты на финансовое обеспечение Муниципального задания не определялись, объем бюджетных ассигнований на 2023 год рассчитан исходя из фактических затрат на осуществление деятельности Учреждения в предыдущем периоде.</w:t>
      </w:r>
    </w:p>
    <w:p w:rsidR="00F7451E" w:rsidRPr="00F7451E" w:rsidRDefault="00F7451E" w:rsidP="00F83F38">
      <w:pPr>
        <w:widowControl w:val="0"/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3. В нарушение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51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51E">
        <w:rPr>
          <w:rFonts w:ascii="Times New Roman" w:hAnsi="Times New Roman" w:cs="Times New Roman"/>
          <w:sz w:val="28"/>
          <w:szCs w:val="28"/>
        </w:rPr>
        <w:t xml:space="preserve"> 69.2. Бюджетного Кодекса РФ порядок оказания муниципальной услуги «</w:t>
      </w:r>
      <w:r w:rsidRPr="00F7451E">
        <w:rPr>
          <w:rFonts w:ascii="Times New Roman" w:hAnsi="Times New Roman" w:cs="Times New Roman"/>
          <w:bCs/>
          <w:sz w:val="28"/>
          <w:szCs w:val="28"/>
        </w:rPr>
        <w:t xml:space="preserve">Публичный показ музейных предметов, музейных коллекций» </w:t>
      </w:r>
      <w:r w:rsidRPr="00F7451E">
        <w:rPr>
          <w:rFonts w:ascii="Times New Roman" w:hAnsi="Times New Roman" w:cs="Times New Roman"/>
          <w:sz w:val="28"/>
          <w:szCs w:val="28"/>
        </w:rPr>
        <w:t>в Находкинском городском округе не определен.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 xml:space="preserve">4. В нарушение п. 3 приложения № 2 к Порядку № 378, отчет о выполнении муниципального задания МБУК «МВЦ г. Находка» составлен некорректно и не позволяет оценить степень выполнения Муниципального задания.  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5. В нарушение п. 2.2. Положения о внутреннем контроле, являющегося приложением № 3 к Учетной политике, комиссия по внутреннему контролю деятельность не осуществляет.</w:t>
      </w:r>
    </w:p>
    <w:p w:rsidR="00F7451E" w:rsidRPr="00F7451E" w:rsidRDefault="00F7451E" w:rsidP="00F83F38">
      <w:pPr>
        <w:widowControl w:val="0"/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 xml:space="preserve">6. В нарушение унифицированной формы № Т-8 (0301006) Бланк приказа о прекращении (расторжении) трудового договора с работником (увольнении) </w:t>
      </w:r>
      <w:r w:rsidRPr="00F7451E">
        <w:rPr>
          <w:rFonts w:ascii="Times New Roman" w:hAnsi="Times New Roman" w:cs="Times New Roman"/>
          <w:sz w:val="28"/>
          <w:szCs w:val="28"/>
        </w:rPr>
        <w:lastRenderedPageBreak/>
        <w:t>не соответствует установленной форме.</w:t>
      </w:r>
    </w:p>
    <w:p w:rsidR="00F7451E" w:rsidRPr="00F7451E" w:rsidRDefault="00F7451E" w:rsidP="00F83F3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 xml:space="preserve">7. В нарушение п. 35 </w:t>
      </w:r>
      <w:hyperlink r:id="rId8" w:history="1">
        <w:r w:rsidRPr="00F7451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7451E">
        <w:rPr>
          <w:rFonts w:ascii="Times New Roman" w:hAnsi="Times New Roman" w:cs="Times New Roman"/>
          <w:sz w:val="28"/>
          <w:szCs w:val="28"/>
        </w:rPr>
        <w:t xml:space="preserve"> об очередных и дополнительных отпусках, утвержденных НКТ СССР 30.04.1930 № 169 (ред. от 20.04.2010), в 2023 году по 7 трудовым договорам, заключенным с временными работниками (несовершеннолетние граждане), выплачена компенсация за 4 дня неиспользованного отпуска независимо от количества отработанных дней.</w:t>
      </w:r>
    </w:p>
    <w:p w:rsidR="00F7451E" w:rsidRPr="00F7451E" w:rsidRDefault="00F7451E" w:rsidP="00F83F3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 xml:space="preserve">8. В нарушение п. 2 ст. 9 Федерального закона от 06.12.2011 № 402-ФЗ «О бухгалтерском учете» </w:t>
      </w:r>
      <w:r w:rsidRPr="00F7451E">
        <w:rPr>
          <w:rFonts w:ascii="Times New Roman" w:hAnsi="Times New Roman" w:cs="Times New Roman"/>
          <w:bCs/>
          <w:sz w:val="28"/>
          <w:szCs w:val="28"/>
        </w:rPr>
        <w:t>в приказах о прекращении (расторжении) трудового договора 27 временных работников не указано количество дней компенсации неиспользованного отпуска.</w:t>
      </w:r>
    </w:p>
    <w:p w:rsidR="00F7451E" w:rsidRPr="00F7451E" w:rsidRDefault="00F7451E" w:rsidP="00F83F38">
      <w:pPr>
        <w:pStyle w:val="a3"/>
        <w:widowControl w:val="0"/>
        <w:tabs>
          <w:tab w:val="left" w:pos="851"/>
        </w:tabs>
        <w:spacing w:line="276" w:lineRule="auto"/>
        <w:ind w:left="0" w:right="-1" w:firstLine="567"/>
        <w:rPr>
          <w:rFonts w:eastAsiaTheme="minorHAnsi"/>
          <w:bCs/>
          <w:szCs w:val="28"/>
          <w:lang w:eastAsia="en-US"/>
        </w:rPr>
      </w:pPr>
      <w:r w:rsidRPr="00F7451E">
        <w:rPr>
          <w:szCs w:val="28"/>
        </w:rPr>
        <w:t>9. </w:t>
      </w:r>
      <w:r w:rsidRPr="00F7451E">
        <w:rPr>
          <w:rFonts w:eastAsiaTheme="minorHAnsi"/>
          <w:bCs/>
          <w:szCs w:val="28"/>
          <w:lang w:eastAsia="en-US"/>
        </w:rPr>
        <w:t>В нарушение п. 7 Постановления Правительства РФ от 13.10.2008 № 749 «Об особенностях направления работников в служебные командировки»</w:t>
      </w:r>
      <w:r w:rsidRPr="00F7451E">
        <w:rPr>
          <w:rFonts w:eastAsiaTheme="minorHAnsi"/>
          <w:szCs w:val="28"/>
          <w:lang w:eastAsia="en-US"/>
        </w:rPr>
        <w:t xml:space="preserve"> к </w:t>
      </w:r>
      <w:r w:rsidRPr="00F7451E">
        <w:rPr>
          <w:rFonts w:eastAsiaTheme="minorHAnsi"/>
          <w:bCs/>
          <w:szCs w:val="28"/>
          <w:lang w:eastAsia="en-US"/>
        </w:rPr>
        <w:t>авансовым отчетам не приложено обоснование командировки (приказ, основание для поездки, отчет по командировке), что не позволяет рассчитать количество суточных.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51E">
        <w:rPr>
          <w:rFonts w:ascii="Times New Roman" w:hAnsi="Times New Roman" w:cs="Times New Roman"/>
          <w:sz w:val="28"/>
          <w:szCs w:val="28"/>
        </w:rPr>
        <w:t>10. </w:t>
      </w:r>
      <w:r w:rsidRPr="00F7451E">
        <w:rPr>
          <w:rFonts w:ascii="Times New Roman" w:hAnsi="Times New Roman" w:cs="Times New Roman"/>
          <w:bCs/>
          <w:sz w:val="28"/>
          <w:szCs w:val="28"/>
        </w:rPr>
        <w:t xml:space="preserve">В нарушение раздела «Расчеты с подотчетными лицами» Учетной политики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сотрудник </w:t>
      </w:r>
      <w:r w:rsidRPr="00F7451E">
        <w:rPr>
          <w:rFonts w:ascii="Times New Roman" w:hAnsi="Times New Roman" w:cs="Times New Roman"/>
          <w:spacing w:val="-6"/>
          <w:sz w:val="28"/>
          <w:szCs w:val="28"/>
        </w:rPr>
        <w:t xml:space="preserve">МБУК «МВЦ г. Находка» </w:t>
      </w:r>
      <w:r w:rsidRPr="00F7451E">
        <w:rPr>
          <w:rFonts w:ascii="Times New Roman" w:hAnsi="Times New Roman" w:cs="Times New Roman"/>
          <w:bCs/>
          <w:sz w:val="28"/>
          <w:szCs w:val="28"/>
        </w:rPr>
        <w:t>остаток неиспользованных денежных средств, выданных под отчет, внес в кассу Учреждения спустя 6 месяцев после сдачи авансового отчета.</w:t>
      </w:r>
    </w:p>
    <w:p w:rsidR="00F7451E" w:rsidRPr="00F7451E" w:rsidRDefault="00F7451E" w:rsidP="00F83F38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hAnsi="Times New Roman" w:cs="Times New Roman"/>
          <w:bCs/>
          <w:sz w:val="28"/>
          <w:szCs w:val="28"/>
        </w:rPr>
        <w:t>11. </w:t>
      </w:r>
      <w:r w:rsidR="00F83F38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 w:rsidR="00F83F38" w:rsidRPr="00F7451E">
        <w:rPr>
          <w:rFonts w:ascii="Times New Roman" w:hAnsi="Times New Roman" w:cs="Times New Roman"/>
          <w:sz w:val="28"/>
          <w:szCs w:val="28"/>
        </w:rPr>
        <w:t>МБУК «МВЦ г. Находка»</w:t>
      </w:r>
      <w:r w:rsidR="00F83F38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F83F38">
        <w:rPr>
          <w:rFonts w:ascii="Times New Roman" w:hAnsi="Times New Roman" w:cs="Times New Roman"/>
          <w:sz w:val="28"/>
          <w:szCs w:val="28"/>
        </w:rPr>
        <w:t>эффективной</w:t>
      </w:r>
      <w:r w:rsidRPr="00F7451E">
        <w:rPr>
          <w:rFonts w:ascii="Times New Roman" w:hAnsi="Times New Roman" w:cs="Times New Roman"/>
          <w:sz w:val="28"/>
          <w:szCs w:val="28"/>
        </w:rPr>
        <w:t>.</w:t>
      </w:r>
    </w:p>
    <w:p w:rsidR="00F83F38" w:rsidRDefault="00F83F38" w:rsidP="00F7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51E" w:rsidRPr="00F83F38" w:rsidRDefault="00F7451E" w:rsidP="00F7451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38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контрольного мероприятия </w:t>
      </w:r>
      <w:r w:rsidRPr="00F83F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Контрольно-счетной палатой Находкинского городского округа вынесено два представления: № 1 от 06.05.2024 г. – директору МБУК «МВЦ г. Находка» и № 2 от 06.05.2024 г. – директору </w:t>
      </w:r>
      <w:r w:rsidRPr="00F83F38">
        <w:rPr>
          <w:rFonts w:ascii="Times New Roman" w:hAnsi="Times New Roman" w:cs="Times New Roman"/>
          <w:b/>
          <w:bCs/>
          <w:sz w:val="28"/>
          <w:szCs w:val="28"/>
        </w:rPr>
        <w:t xml:space="preserve">МКУ </w:t>
      </w:r>
      <w:r w:rsidRPr="00F83F38">
        <w:rPr>
          <w:rFonts w:ascii="Times New Roman" w:hAnsi="Times New Roman" w:cs="Times New Roman"/>
          <w:b/>
          <w:sz w:val="28"/>
          <w:szCs w:val="28"/>
        </w:rPr>
        <w:t>«ЦБ МУК» НГО.</w:t>
      </w:r>
    </w:p>
    <w:p w:rsidR="00F7451E" w:rsidRPr="00F7451E" w:rsidRDefault="00F7451E" w:rsidP="00F7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51E" w:rsidRPr="00F7451E" w:rsidRDefault="00F7451E" w:rsidP="00F7451E">
      <w:pPr>
        <w:pStyle w:val="a5"/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F7451E" w:rsidRPr="00F7451E" w:rsidRDefault="00F7451E" w:rsidP="00F7451E">
      <w:pPr>
        <w:pStyle w:val="a5"/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НГО</w:t>
      </w:r>
    </w:p>
    <w:p w:rsidR="00F7451E" w:rsidRPr="00F7451E" w:rsidRDefault="00F7451E" w:rsidP="00F7451E">
      <w:pPr>
        <w:pStyle w:val="a5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Карабанова</w:t>
      </w:r>
    </w:p>
    <w:p w:rsidR="00F7451E" w:rsidRPr="00F7451E" w:rsidRDefault="00F7451E" w:rsidP="00F7451E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F7451E" w:rsidRPr="00F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2A2687"/>
    <w:rsid w:val="00F7451E"/>
    <w:rsid w:val="00F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17EE-ED7A-4805-9B80-1CB21DE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7451E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745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7451E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F745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74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F0AD10A10ECA062C42E9DC3739C97E88009FC7E9AF07B12BE62415EBF65F4E0D9C28689E6B5E23548E30E6C4917ABAAAAA9BAF7BE0AA7m7a7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4484&amp;dst=1003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364484&amp;dst=10884" TargetMode="External"/><Relationship Id="rId5" Type="http://schemas.openxmlformats.org/officeDocument/2006/relationships/hyperlink" Target="https://login.consultant.ru/link/?req=doc&amp;base=RZB&amp;n=364484&amp;dst=112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348F-814E-403D-B540-4C1226D8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Яковенко</dc:creator>
  <cp:keywords/>
  <dc:description/>
  <cp:lastModifiedBy>Надежда В. Яковенко</cp:lastModifiedBy>
  <cp:revision>1</cp:revision>
  <dcterms:created xsi:type="dcterms:W3CDTF">2024-11-13T06:09:00Z</dcterms:created>
  <dcterms:modified xsi:type="dcterms:W3CDTF">2024-11-13T06:28:00Z</dcterms:modified>
</cp:coreProperties>
</file>