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67" w:rsidRPr="00B37367" w:rsidRDefault="00B37367" w:rsidP="00B37367">
      <w:pPr>
        <w:pStyle w:val="3"/>
        <w:widowControl w:val="0"/>
        <w:spacing w:after="60"/>
        <w:ind w:right="-284"/>
      </w:pPr>
      <w:r w:rsidRPr="00B37367">
        <w:t>Информация по результатам контрольного мероприятия</w:t>
      </w:r>
    </w:p>
    <w:p w:rsidR="00084FA1" w:rsidRDefault="00B37367" w:rsidP="00B37367">
      <w:pPr>
        <w:jc w:val="center"/>
        <w:rPr>
          <w:rFonts w:ascii="Times New Roman" w:hAnsi="Times New Roman" w:cs="Times New Roman"/>
          <w:b/>
          <w:sz w:val="28"/>
          <w:szCs w:val="28"/>
        </w:rPr>
      </w:pPr>
      <w:r w:rsidRPr="00B37367">
        <w:rPr>
          <w:rFonts w:ascii="Times New Roman" w:hAnsi="Times New Roman" w:cs="Times New Roman"/>
          <w:b/>
          <w:sz w:val="28"/>
          <w:szCs w:val="28"/>
        </w:rPr>
        <w:t>«Проверка эффективности использования средств бюджета Находкинского городского округа, выделенных за 2021-2023 годы на реализацию мероприятия «Создание модельных муниципальных библиотек» муниципальной программы «Развитие культуры в Находкинском городском округе» на 2019-2026 годы»</w:t>
      </w:r>
    </w:p>
    <w:p w:rsidR="00B37367" w:rsidRDefault="00B37367" w:rsidP="00B37367">
      <w:pPr>
        <w:jc w:val="center"/>
        <w:rPr>
          <w:rFonts w:ascii="Times New Roman" w:hAnsi="Times New Roman" w:cs="Times New Roman"/>
          <w:b/>
          <w:sz w:val="28"/>
          <w:szCs w:val="28"/>
        </w:rPr>
      </w:pPr>
    </w:p>
    <w:p w:rsidR="00B37367" w:rsidRPr="00091EEE" w:rsidRDefault="00B37367" w:rsidP="00B37367">
      <w:pPr>
        <w:pStyle w:val="a3"/>
        <w:widowControl w:val="0"/>
        <w:tabs>
          <w:tab w:val="left" w:pos="1134"/>
        </w:tabs>
        <w:spacing w:line="276" w:lineRule="auto"/>
        <w:ind w:left="0" w:right="-1" w:firstLine="567"/>
        <w:rPr>
          <w:b/>
        </w:rPr>
      </w:pPr>
      <w:r w:rsidRPr="00091EEE">
        <w:rPr>
          <w:b/>
        </w:rPr>
        <w:t>Объект</w:t>
      </w:r>
      <w:r>
        <w:rPr>
          <w:b/>
        </w:rPr>
        <w:t>ы</w:t>
      </w:r>
      <w:r w:rsidRPr="00091EEE">
        <w:rPr>
          <w:b/>
        </w:rPr>
        <w:t xml:space="preserve"> контрольного мероприятия: </w:t>
      </w:r>
    </w:p>
    <w:p w:rsidR="00B37367" w:rsidRPr="00B37367" w:rsidRDefault="00B37367" w:rsidP="00B37367">
      <w:pPr>
        <w:widowControl w:val="0"/>
        <w:spacing w:after="0" w:line="276" w:lineRule="auto"/>
        <w:ind w:right="-1" w:firstLine="567"/>
        <w:rPr>
          <w:rFonts w:ascii="Times New Roman" w:eastAsia="Calibri" w:hAnsi="Times New Roman" w:cs="Times New Roman"/>
          <w:spacing w:val="-6"/>
          <w:sz w:val="28"/>
          <w:szCs w:val="28"/>
        </w:rPr>
      </w:pPr>
      <w:r w:rsidRPr="00B37367">
        <w:rPr>
          <w:rFonts w:ascii="Times New Roman" w:hAnsi="Times New Roman" w:cs="Times New Roman"/>
          <w:sz w:val="28"/>
          <w:szCs w:val="28"/>
        </w:rPr>
        <w:t>1. </w:t>
      </w:r>
      <w:r w:rsidRPr="00B37367">
        <w:rPr>
          <w:rFonts w:ascii="Times New Roman" w:eastAsia="Calibri" w:hAnsi="Times New Roman" w:cs="Times New Roman"/>
          <w:spacing w:val="-6"/>
          <w:sz w:val="28"/>
          <w:szCs w:val="28"/>
        </w:rPr>
        <w:t>управление культуры администрации Находкинского городского округа;</w:t>
      </w:r>
    </w:p>
    <w:p w:rsidR="00B37367" w:rsidRPr="00B37367" w:rsidRDefault="00B37367" w:rsidP="00B37367">
      <w:pPr>
        <w:widowControl w:val="0"/>
        <w:spacing w:after="0" w:line="276" w:lineRule="auto"/>
        <w:ind w:right="-1" w:firstLine="567"/>
        <w:rPr>
          <w:rFonts w:ascii="Times New Roman" w:eastAsia="Calibri" w:hAnsi="Times New Roman" w:cs="Times New Roman"/>
          <w:spacing w:val="-6"/>
          <w:sz w:val="28"/>
          <w:szCs w:val="28"/>
        </w:rPr>
      </w:pPr>
      <w:r w:rsidRPr="00B37367">
        <w:rPr>
          <w:rFonts w:ascii="Times New Roman" w:hAnsi="Times New Roman" w:cs="Times New Roman"/>
          <w:sz w:val="28"/>
          <w:szCs w:val="28"/>
        </w:rPr>
        <w:t>2. </w:t>
      </w:r>
      <w:r w:rsidRPr="00B37367">
        <w:rPr>
          <w:rFonts w:ascii="Times New Roman" w:eastAsia="Calibri" w:hAnsi="Times New Roman" w:cs="Times New Roman"/>
          <w:spacing w:val="-6"/>
          <w:sz w:val="28"/>
          <w:szCs w:val="28"/>
        </w:rPr>
        <w:t>МКУ «Централизованная бухгалтерия учреждений культуры Находкинского городского округа»;</w:t>
      </w:r>
    </w:p>
    <w:p w:rsidR="00B37367" w:rsidRPr="00B37367" w:rsidRDefault="00B37367" w:rsidP="00B37367">
      <w:pPr>
        <w:widowControl w:val="0"/>
        <w:spacing w:after="0" w:line="276" w:lineRule="auto"/>
        <w:ind w:right="-1" w:firstLine="567"/>
        <w:rPr>
          <w:rFonts w:ascii="Times New Roman" w:eastAsia="Calibri" w:hAnsi="Times New Roman" w:cs="Times New Roman"/>
          <w:spacing w:val="-6"/>
          <w:sz w:val="28"/>
          <w:szCs w:val="28"/>
        </w:rPr>
      </w:pPr>
      <w:r w:rsidRPr="00B37367">
        <w:rPr>
          <w:rFonts w:ascii="Times New Roman" w:hAnsi="Times New Roman" w:cs="Times New Roman"/>
          <w:sz w:val="28"/>
          <w:szCs w:val="28"/>
        </w:rPr>
        <w:t>3. </w:t>
      </w:r>
      <w:r w:rsidRPr="00B37367">
        <w:rPr>
          <w:rFonts w:ascii="Times New Roman" w:eastAsia="Calibri" w:hAnsi="Times New Roman" w:cs="Times New Roman"/>
          <w:spacing w:val="-6"/>
          <w:sz w:val="28"/>
          <w:szCs w:val="28"/>
        </w:rPr>
        <w:t>МБУК «Центральная библиотечная система» Находкинского городского округа;</w:t>
      </w:r>
    </w:p>
    <w:p w:rsidR="00B37367" w:rsidRPr="00B37367" w:rsidRDefault="00B37367" w:rsidP="00B37367">
      <w:pPr>
        <w:widowControl w:val="0"/>
        <w:spacing w:after="0" w:line="276" w:lineRule="auto"/>
        <w:ind w:right="-1" w:firstLine="567"/>
        <w:rPr>
          <w:rFonts w:ascii="Times New Roman" w:eastAsia="Calibri" w:hAnsi="Times New Roman" w:cs="Times New Roman"/>
          <w:spacing w:val="-6"/>
          <w:sz w:val="28"/>
          <w:szCs w:val="28"/>
        </w:rPr>
      </w:pPr>
      <w:r w:rsidRPr="00B37367">
        <w:rPr>
          <w:rFonts w:ascii="Times New Roman" w:eastAsia="Calibri" w:hAnsi="Times New Roman" w:cs="Times New Roman"/>
          <w:spacing w:val="-6"/>
          <w:sz w:val="28"/>
          <w:szCs w:val="28"/>
        </w:rPr>
        <w:t>4. сторонние организации, осуществляющие работы по заключенным муниципальным контрактам.</w:t>
      </w:r>
    </w:p>
    <w:p w:rsidR="00B37367" w:rsidRPr="00B37367" w:rsidRDefault="00B37367" w:rsidP="00B37367">
      <w:pPr>
        <w:spacing w:after="0" w:line="276" w:lineRule="auto"/>
        <w:ind w:firstLine="567"/>
        <w:rPr>
          <w:rFonts w:ascii="Times New Roman" w:hAnsi="Times New Roman" w:cs="Times New Roman"/>
          <w:sz w:val="28"/>
          <w:szCs w:val="28"/>
        </w:rPr>
      </w:pPr>
      <w:r w:rsidRPr="00B37367">
        <w:rPr>
          <w:rFonts w:ascii="Times New Roman" w:hAnsi="Times New Roman" w:cs="Times New Roman"/>
          <w:b/>
          <w:sz w:val="28"/>
          <w:szCs w:val="28"/>
        </w:rPr>
        <w:t>Проверяемый период:</w:t>
      </w:r>
      <w:r w:rsidRPr="00B37367">
        <w:rPr>
          <w:rFonts w:ascii="Times New Roman" w:hAnsi="Times New Roman" w:cs="Times New Roman"/>
          <w:sz w:val="28"/>
          <w:szCs w:val="28"/>
        </w:rPr>
        <w:t xml:space="preserve"> </w:t>
      </w:r>
    </w:p>
    <w:p w:rsidR="00B37367" w:rsidRDefault="00B37367" w:rsidP="00B37367">
      <w:pPr>
        <w:spacing w:after="0" w:line="276" w:lineRule="auto"/>
        <w:ind w:firstLine="567"/>
        <w:rPr>
          <w:rFonts w:ascii="Times New Roman" w:hAnsi="Times New Roman" w:cs="Times New Roman"/>
          <w:sz w:val="28"/>
          <w:szCs w:val="28"/>
        </w:rPr>
      </w:pPr>
      <w:r w:rsidRPr="00B37367">
        <w:rPr>
          <w:rFonts w:ascii="Times New Roman" w:hAnsi="Times New Roman" w:cs="Times New Roman"/>
          <w:sz w:val="28"/>
          <w:szCs w:val="28"/>
        </w:rPr>
        <w:t>2021-2023 годы.</w:t>
      </w:r>
    </w:p>
    <w:p w:rsidR="00B37367" w:rsidRDefault="00B37367" w:rsidP="00B37367">
      <w:pPr>
        <w:spacing w:after="0" w:line="276" w:lineRule="auto"/>
        <w:ind w:firstLine="567"/>
        <w:rPr>
          <w:rFonts w:ascii="Times New Roman" w:hAnsi="Times New Roman" w:cs="Times New Roman"/>
          <w:sz w:val="28"/>
          <w:szCs w:val="28"/>
        </w:rPr>
      </w:pPr>
    </w:p>
    <w:p w:rsidR="00B37367" w:rsidRPr="00B37367" w:rsidRDefault="00B37367" w:rsidP="00B37367">
      <w:pPr>
        <w:widowControl w:val="0"/>
        <w:spacing w:after="0" w:line="276" w:lineRule="auto"/>
        <w:ind w:right="-1" w:firstLine="567"/>
        <w:rPr>
          <w:rFonts w:ascii="Times New Roman" w:hAnsi="Times New Roman" w:cs="Times New Roman"/>
          <w:b/>
          <w:sz w:val="28"/>
          <w:szCs w:val="28"/>
        </w:rPr>
      </w:pPr>
      <w:r w:rsidRPr="00B37367">
        <w:rPr>
          <w:rFonts w:ascii="Times New Roman" w:hAnsi="Times New Roman" w:cs="Times New Roman"/>
          <w:b/>
          <w:sz w:val="28"/>
          <w:szCs w:val="28"/>
        </w:rPr>
        <w:t>В ходе контрольного мероприятия установлено следующее:</w:t>
      </w:r>
    </w:p>
    <w:p w:rsidR="00B37367" w:rsidRPr="00B37367" w:rsidRDefault="00B37367" w:rsidP="00B37367">
      <w:pPr>
        <w:widowControl w:val="0"/>
        <w:spacing w:after="0" w:line="276" w:lineRule="auto"/>
        <w:ind w:right="-1" w:firstLine="567"/>
        <w:jc w:val="both"/>
        <w:rPr>
          <w:rFonts w:ascii="Times New Roman" w:hAnsi="Times New Roman" w:cs="Times New Roman"/>
          <w:sz w:val="28"/>
          <w:szCs w:val="28"/>
        </w:rPr>
      </w:pPr>
      <w:r w:rsidRPr="00B37367">
        <w:rPr>
          <w:rFonts w:ascii="Times New Roman" w:hAnsi="Times New Roman" w:cs="Times New Roman"/>
          <w:sz w:val="28"/>
          <w:szCs w:val="28"/>
        </w:rPr>
        <w:t>1. Деятельность по созданию модельных муниципальных библиотек является частью основного мероприятия «Укрепление материально-технической базы муниципальных бюджетных организаций культуры НГО» Муниципальной программы «Развитие культуры в Находкинском городском округе» на 2019-2026 гг.», утвержденной постановлением администрации Находкинского городского округа от 13.08.2018 № 1442.</w:t>
      </w:r>
    </w:p>
    <w:p w:rsidR="00B37367" w:rsidRPr="00B37367" w:rsidRDefault="00B37367" w:rsidP="00B37367">
      <w:pPr>
        <w:widowControl w:val="0"/>
        <w:spacing w:after="0" w:line="276" w:lineRule="auto"/>
        <w:ind w:right="-1" w:firstLine="567"/>
        <w:jc w:val="both"/>
        <w:rPr>
          <w:rFonts w:ascii="Times New Roman" w:hAnsi="Times New Roman" w:cs="Times New Roman"/>
          <w:sz w:val="28"/>
          <w:szCs w:val="28"/>
        </w:rPr>
      </w:pPr>
      <w:r w:rsidRPr="00B37367">
        <w:rPr>
          <w:rFonts w:ascii="Times New Roman" w:hAnsi="Times New Roman" w:cs="Times New Roman"/>
          <w:sz w:val="28"/>
          <w:szCs w:val="28"/>
        </w:rPr>
        <w:t>2. Общий объем бюджетных ассигнований на создание модельных библиотек, предусмотренных в бюджете НГО в 2021 году, составил 5 107 411,39 рублей, в том числе софинансирование из местного бюджета в размере 5 370,57 рублей, в 2023 году – 15 315 590,15 рублей, в том числе софинансирование – 9 467,70 рублей. В 2022 году субсидии на создание модельных библиотек Находкинскому городскому округу не предоставлялись.</w:t>
      </w:r>
    </w:p>
    <w:p w:rsidR="00B37367" w:rsidRPr="00B37367" w:rsidRDefault="00B37367" w:rsidP="00B37367">
      <w:pPr>
        <w:widowControl w:val="0"/>
        <w:spacing w:after="0" w:line="276" w:lineRule="auto"/>
        <w:ind w:right="-1" w:firstLine="567"/>
        <w:jc w:val="both"/>
        <w:rPr>
          <w:rFonts w:ascii="Times New Roman" w:hAnsi="Times New Roman" w:cs="Times New Roman"/>
          <w:sz w:val="28"/>
          <w:szCs w:val="28"/>
        </w:rPr>
      </w:pPr>
      <w:r w:rsidRPr="00B37367">
        <w:rPr>
          <w:rFonts w:ascii="Times New Roman" w:hAnsi="Times New Roman" w:cs="Times New Roman"/>
          <w:sz w:val="28"/>
          <w:szCs w:val="28"/>
        </w:rPr>
        <w:t>3. Денежные средства, выделенные на мероприятие по созданию модельных библиотек в проверяемом периоде освоены в полном объеме. В 2021 году был модернизирован библиотечный комплекс «Зеленый мир», в 2023 году были модернизированы две библиотеки города: Центральная детская и юношеская библиотека и Детская библиотека № 10.</w:t>
      </w:r>
    </w:p>
    <w:p w:rsidR="00B37367" w:rsidRPr="00B37367" w:rsidRDefault="00B37367" w:rsidP="00B37367">
      <w:pPr>
        <w:widowControl w:val="0"/>
        <w:spacing w:after="0" w:line="276" w:lineRule="auto"/>
        <w:ind w:right="-1" w:firstLine="567"/>
        <w:jc w:val="both"/>
        <w:rPr>
          <w:rFonts w:ascii="Times New Roman" w:hAnsi="Times New Roman" w:cs="Times New Roman"/>
          <w:sz w:val="28"/>
          <w:szCs w:val="28"/>
        </w:rPr>
      </w:pPr>
      <w:r w:rsidRPr="00B37367">
        <w:rPr>
          <w:rFonts w:ascii="Times New Roman" w:hAnsi="Times New Roman" w:cs="Times New Roman"/>
          <w:sz w:val="28"/>
          <w:szCs w:val="28"/>
        </w:rPr>
        <w:t xml:space="preserve">4. В целях создания модельных муниципальных библиотек в 2021 году было заключено 25 контрактов (договоров) на сумму 5 107 411,39 рублей, в </w:t>
      </w:r>
      <w:r w:rsidRPr="00B37367">
        <w:rPr>
          <w:rFonts w:ascii="Times New Roman" w:hAnsi="Times New Roman" w:cs="Times New Roman"/>
          <w:sz w:val="28"/>
          <w:szCs w:val="28"/>
        </w:rPr>
        <w:lastRenderedPageBreak/>
        <w:t>2023 году заключен 51 контракт на сумму 15 271 409,65 рублей, часть денежных средств в размере 44 180,50 рублей были направлены на оплату командировочных расходов по обучению двух специалистов ЦДЮБ и ДБ №</w:t>
      </w:r>
      <w:r>
        <w:rPr>
          <w:rFonts w:ascii="Times New Roman" w:hAnsi="Times New Roman" w:cs="Times New Roman"/>
          <w:sz w:val="28"/>
          <w:szCs w:val="28"/>
        </w:rPr>
        <w:t> </w:t>
      </w:r>
      <w:r w:rsidRPr="00B37367">
        <w:rPr>
          <w:rFonts w:ascii="Times New Roman" w:hAnsi="Times New Roman" w:cs="Times New Roman"/>
          <w:sz w:val="28"/>
          <w:szCs w:val="28"/>
        </w:rPr>
        <w:t>10.</w:t>
      </w:r>
    </w:p>
    <w:p w:rsidR="00B37367" w:rsidRPr="00B37367" w:rsidRDefault="00B37367" w:rsidP="00B37367">
      <w:pPr>
        <w:widowControl w:val="0"/>
        <w:autoSpaceDE w:val="0"/>
        <w:autoSpaceDN w:val="0"/>
        <w:adjustRightInd w:val="0"/>
        <w:spacing w:after="0" w:line="276" w:lineRule="auto"/>
        <w:ind w:right="-1" w:firstLine="567"/>
        <w:jc w:val="both"/>
        <w:rPr>
          <w:rFonts w:ascii="Times New Roman" w:hAnsi="Times New Roman" w:cs="Times New Roman"/>
          <w:sz w:val="28"/>
          <w:szCs w:val="28"/>
        </w:rPr>
      </w:pPr>
      <w:r w:rsidRPr="00B37367">
        <w:rPr>
          <w:rFonts w:ascii="Times New Roman" w:hAnsi="Times New Roman" w:cs="Times New Roman"/>
          <w:sz w:val="28"/>
          <w:szCs w:val="28"/>
        </w:rPr>
        <w:t xml:space="preserve">5. В нарушение пункта 6 статьи 34 Федерального закона № 44-ФЗ претензионная работа по случаям нарушения сроков исполнения обязательств по договорам Учреждением не велась. </w:t>
      </w:r>
    </w:p>
    <w:p w:rsidR="00B37367" w:rsidRPr="00B37367" w:rsidRDefault="00B37367" w:rsidP="00B37367">
      <w:pPr>
        <w:widowControl w:val="0"/>
        <w:tabs>
          <w:tab w:val="left" w:pos="426"/>
          <w:tab w:val="left" w:pos="709"/>
          <w:tab w:val="left" w:pos="851"/>
          <w:tab w:val="left" w:pos="993"/>
          <w:tab w:val="left" w:pos="1134"/>
          <w:tab w:val="left" w:pos="1276"/>
          <w:tab w:val="left" w:pos="1418"/>
        </w:tabs>
        <w:spacing w:after="0" w:line="276" w:lineRule="auto"/>
        <w:ind w:firstLine="567"/>
        <w:jc w:val="both"/>
        <w:rPr>
          <w:rFonts w:ascii="Times New Roman" w:hAnsi="Times New Roman" w:cs="Times New Roman"/>
          <w:sz w:val="28"/>
          <w:szCs w:val="28"/>
        </w:rPr>
      </w:pPr>
      <w:r w:rsidRPr="00B37367">
        <w:rPr>
          <w:rFonts w:ascii="Times New Roman" w:hAnsi="Times New Roman" w:cs="Times New Roman"/>
          <w:sz w:val="28"/>
          <w:szCs w:val="28"/>
        </w:rPr>
        <w:t>6. В отношении шести договоров (2021 год) и трех договоров (2023 год) выявлено нарушение сроков оплаты выполненных работ (оказанных услуг, поставленных товаров). Просрочка исполнения обязательств по контрактам произошла по обстоятельствам, не зависящим от Учреждения. Претензий со стороны поставщиков (подрядчиков, исполнителей) за нарушения сроков оплаты по договорам в адрес МБУК «ЦБС» НГО не предъявлялось.</w:t>
      </w:r>
    </w:p>
    <w:p w:rsidR="00B37367" w:rsidRPr="00B37367" w:rsidRDefault="00B37367" w:rsidP="00B37367">
      <w:pPr>
        <w:widowControl w:val="0"/>
        <w:spacing w:after="0" w:line="276" w:lineRule="auto"/>
        <w:ind w:right="-1" w:firstLine="567"/>
        <w:jc w:val="both"/>
        <w:rPr>
          <w:rFonts w:ascii="Times New Roman" w:hAnsi="Times New Roman" w:cs="Times New Roman"/>
          <w:sz w:val="28"/>
          <w:szCs w:val="28"/>
        </w:rPr>
      </w:pPr>
      <w:r w:rsidRPr="00B37367">
        <w:rPr>
          <w:rFonts w:ascii="Times New Roman" w:hAnsi="Times New Roman" w:cs="Times New Roman"/>
          <w:sz w:val="28"/>
          <w:szCs w:val="28"/>
        </w:rPr>
        <w:t>7. Денежные средства, выделенные на реализацию мероприятия по созданию модельных муниципальных библиотек, в полном объеме направлены на цели, предусмотренные мероприятием муниципальной программы.</w:t>
      </w:r>
    </w:p>
    <w:p w:rsidR="00B37367" w:rsidRPr="00B37367" w:rsidRDefault="00B37367" w:rsidP="00B37367">
      <w:pPr>
        <w:widowControl w:val="0"/>
        <w:spacing w:after="0" w:line="276" w:lineRule="auto"/>
        <w:ind w:right="-1" w:firstLine="567"/>
        <w:jc w:val="both"/>
        <w:rPr>
          <w:rFonts w:ascii="Times New Roman" w:hAnsi="Times New Roman" w:cs="Times New Roman"/>
          <w:sz w:val="28"/>
          <w:szCs w:val="28"/>
        </w:rPr>
      </w:pPr>
      <w:r w:rsidRPr="00B37367">
        <w:rPr>
          <w:rFonts w:ascii="Times New Roman" w:hAnsi="Times New Roman" w:cs="Times New Roman"/>
          <w:sz w:val="28"/>
          <w:szCs w:val="28"/>
        </w:rPr>
        <w:t>8. По результатам осмотров фактического исполнения работ по созданию модельных библиотек в трех муниципальных библиотеках Находкинского городского округа замечаний к качеству выполненных работ не возникло.</w:t>
      </w:r>
    </w:p>
    <w:p w:rsidR="00B37367" w:rsidRPr="00B37367" w:rsidRDefault="00B37367" w:rsidP="00B37367">
      <w:pPr>
        <w:widowControl w:val="0"/>
        <w:spacing w:after="0" w:line="276" w:lineRule="auto"/>
        <w:ind w:right="-1" w:firstLine="567"/>
        <w:jc w:val="both"/>
        <w:rPr>
          <w:rFonts w:ascii="Times New Roman" w:hAnsi="Times New Roman" w:cs="Times New Roman"/>
          <w:sz w:val="28"/>
          <w:szCs w:val="28"/>
        </w:rPr>
      </w:pPr>
      <w:r w:rsidRPr="00B37367">
        <w:rPr>
          <w:rFonts w:ascii="Times New Roman" w:hAnsi="Times New Roman" w:cs="Times New Roman"/>
          <w:sz w:val="28"/>
          <w:szCs w:val="28"/>
        </w:rPr>
        <w:t>9. В проверяемом периоде наблюдается положительная динамика по всем основным показателям деятельности библиотечной системы НГО.</w:t>
      </w:r>
    </w:p>
    <w:p w:rsidR="00B37367" w:rsidRPr="00B37367" w:rsidRDefault="00B37367" w:rsidP="00B37367">
      <w:pPr>
        <w:widowControl w:val="0"/>
        <w:spacing w:after="0" w:line="276" w:lineRule="auto"/>
        <w:ind w:right="-1" w:firstLine="567"/>
        <w:jc w:val="both"/>
        <w:rPr>
          <w:rFonts w:ascii="Times New Roman" w:hAnsi="Times New Roman" w:cs="Times New Roman"/>
          <w:sz w:val="28"/>
          <w:szCs w:val="28"/>
        </w:rPr>
      </w:pPr>
      <w:r w:rsidRPr="00B37367">
        <w:rPr>
          <w:rFonts w:ascii="Times New Roman" w:hAnsi="Times New Roman" w:cs="Times New Roman"/>
          <w:sz w:val="28"/>
          <w:szCs w:val="28"/>
        </w:rPr>
        <w:t>10. Использование бюджетных средств, выделенных на создание модельных муниципальных библиотек в проверяемом периоде, признается эффективным.</w:t>
      </w:r>
    </w:p>
    <w:p w:rsidR="00B37367" w:rsidRPr="00B37367" w:rsidRDefault="00B37367" w:rsidP="00B37367">
      <w:pPr>
        <w:spacing w:after="0" w:line="276" w:lineRule="auto"/>
        <w:ind w:firstLine="567"/>
        <w:jc w:val="both"/>
        <w:rPr>
          <w:rFonts w:ascii="Times New Roman" w:hAnsi="Times New Roman" w:cs="Times New Roman"/>
          <w:sz w:val="28"/>
          <w:szCs w:val="28"/>
        </w:rPr>
      </w:pPr>
    </w:p>
    <w:p w:rsidR="00B37367" w:rsidRPr="00030F7F" w:rsidRDefault="00B37367" w:rsidP="00B37367">
      <w:pPr>
        <w:spacing w:after="0" w:line="276" w:lineRule="auto"/>
        <w:ind w:firstLine="567"/>
        <w:jc w:val="both"/>
        <w:rPr>
          <w:rFonts w:ascii="Times New Roman" w:hAnsi="Times New Roman" w:cs="Times New Roman"/>
          <w:b/>
          <w:spacing w:val="-6"/>
          <w:sz w:val="28"/>
          <w:szCs w:val="28"/>
        </w:rPr>
      </w:pPr>
      <w:r w:rsidRPr="00030F7F">
        <w:rPr>
          <w:rFonts w:ascii="Times New Roman" w:hAnsi="Times New Roman" w:cs="Times New Roman"/>
          <w:b/>
          <w:sz w:val="28"/>
          <w:szCs w:val="28"/>
        </w:rPr>
        <w:t>По результатам контрольного мероприятия</w:t>
      </w:r>
      <w:r w:rsidRPr="00030F7F">
        <w:rPr>
          <w:rFonts w:ascii="Times New Roman" w:hAnsi="Times New Roman" w:cs="Times New Roman"/>
          <w:b/>
          <w:sz w:val="28"/>
          <w:szCs w:val="28"/>
        </w:rPr>
        <w:t xml:space="preserve"> директору</w:t>
      </w:r>
      <w:r w:rsidRPr="00030F7F">
        <w:rPr>
          <w:rFonts w:ascii="Times New Roman" w:hAnsi="Times New Roman" w:cs="Times New Roman"/>
          <w:b/>
          <w:spacing w:val="-6"/>
          <w:sz w:val="28"/>
          <w:szCs w:val="28"/>
        </w:rPr>
        <w:t xml:space="preserve"> МБУК «ЦБС» НГО Контрольно-счетной палатой Находкинского городского округа направлено письмо с рекомендациями</w:t>
      </w:r>
      <w:r w:rsidRPr="00030F7F">
        <w:rPr>
          <w:rFonts w:ascii="Times New Roman" w:hAnsi="Times New Roman" w:cs="Times New Roman"/>
          <w:b/>
          <w:spacing w:val="-6"/>
          <w:sz w:val="28"/>
          <w:szCs w:val="28"/>
        </w:rPr>
        <w:t>.</w:t>
      </w:r>
    </w:p>
    <w:p w:rsidR="00B37367" w:rsidRDefault="00B37367" w:rsidP="00B37367">
      <w:pPr>
        <w:spacing w:after="0" w:line="276" w:lineRule="auto"/>
        <w:ind w:firstLine="567"/>
        <w:jc w:val="both"/>
        <w:rPr>
          <w:rFonts w:ascii="Times New Roman" w:hAnsi="Times New Roman" w:cs="Times New Roman"/>
          <w:spacing w:val="-6"/>
          <w:sz w:val="28"/>
          <w:szCs w:val="28"/>
        </w:rPr>
      </w:pPr>
    </w:p>
    <w:p w:rsidR="00030F7F" w:rsidRDefault="00030F7F" w:rsidP="00B37367">
      <w:pPr>
        <w:spacing w:after="0" w:line="276" w:lineRule="auto"/>
        <w:ind w:firstLine="567"/>
        <w:jc w:val="both"/>
        <w:rPr>
          <w:rFonts w:ascii="Times New Roman" w:hAnsi="Times New Roman" w:cs="Times New Roman"/>
          <w:spacing w:val="-6"/>
          <w:sz w:val="28"/>
          <w:szCs w:val="28"/>
        </w:rPr>
      </w:pPr>
    </w:p>
    <w:p w:rsidR="00B37367" w:rsidRPr="00B37367" w:rsidRDefault="00B37367" w:rsidP="00B37367">
      <w:pPr>
        <w:widowControl w:val="0"/>
        <w:spacing w:after="0" w:line="276" w:lineRule="auto"/>
        <w:jc w:val="right"/>
        <w:rPr>
          <w:rFonts w:ascii="Times New Roman" w:hAnsi="Times New Roman" w:cs="Times New Roman"/>
          <w:sz w:val="28"/>
          <w:szCs w:val="28"/>
        </w:rPr>
      </w:pPr>
      <w:r w:rsidRPr="00B37367">
        <w:rPr>
          <w:rFonts w:ascii="Times New Roman" w:hAnsi="Times New Roman" w:cs="Times New Roman"/>
          <w:sz w:val="28"/>
          <w:szCs w:val="28"/>
        </w:rPr>
        <w:t>Ау</w:t>
      </w:r>
      <w:r w:rsidR="00030F7F">
        <w:rPr>
          <w:rFonts w:ascii="Times New Roman" w:hAnsi="Times New Roman" w:cs="Times New Roman"/>
          <w:sz w:val="28"/>
          <w:szCs w:val="28"/>
        </w:rPr>
        <w:t>дитор Контрольно-счетной палаты</w:t>
      </w:r>
    </w:p>
    <w:p w:rsidR="00B37367" w:rsidRPr="00B37367" w:rsidRDefault="00B37367" w:rsidP="00B37367">
      <w:pPr>
        <w:widowControl w:val="0"/>
        <w:spacing w:after="0" w:line="276" w:lineRule="auto"/>
        <w:jc w:val="right"/>
        <w:rPr>
          <w:rFonts w:ascii="Times New Roman" w:hAnsi="Times New Roman" w:cs="Times New Roman"/>
          <w:sz w:val="28"/>
          <w:szCs w:val="28"/>
        </w:rPr>
      </w:pPr>
      <w:r w:rsidRPr="00B37367">
        <w:rPr>
          <w:rFonts w:ascii="Times New Roman" w:hAnsi="Times New Roman" w:cs="Times New Roman"/>
          <w:sz w:val="28"/>
          <w:szCs w:val="28"/>
        </w:rPr>
        <w:t>Находкинского городского округа</w:t>
      </w:r>
    </w:p>
    <w:p w:rsidR="00B37367" w:rsidRPr="00B37367" w:rsidRDefault="00B37367" w:rsidP="00B37367">
      <w:pPr>
        <w:widowControl w:val="0"/>
        <w:spacing w:after="0" w:line="276" w:lineRule="auto"/>
        <w:jc w:val="right"/>
        <w:rPr>
          <w:rFonts w:ascii="Times New Roman" w:hAnsi="Times New Roman" w:cs="Times New Roman"/>
          <w:sz w:val="28"/>
          <w:szCs w:val="28"/>
        </w:rPr>
      </w:pPr>
      <w:r w:rsidRPr="00B37367">
        <w:rPr>
          <w:rFonts w:ascii="Times New Roman" w:hAnsi="Times New Roman" w:cs="Times New Roman"/>
          <w:sz w:val="28"/>
          <w:szCs w:val="28"/>
        </w:rPr>
        <w:t>А.С. Пашкова</w:t>
      </w:r>
      <w:bookmarkStart w:id="0" w:name="_GoBack"/>
      <w:bookmarkEnd w:id="0"/>
    </w:p>
    <w:sectPr w:rsidR="00B37367" w:rsidRPr="00B37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67"/>
    <w:rsid w:val="00030F7F"/>
    <w:rsid w:val="00084FA1"/>
    <w:rsid w:val="00B3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FCE9D-987F-4FB9-8F7E-BB203D12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B37367"/>
    <w:pPr>
      <w:spacing w:after="0" w:line="240" w:lineRule="auto"/>
      <w:jc w:val="center"/>
      <w:outlineLvl w:val="2"/>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37367"/>
    <w:rPr>
      <w:rFonts w:ascii="Times New Roman" w:eastAsia="Times New Roman" w:hAnsi="Times New Roman" w:cs="Times New Roman"/>
      <w:b/>
      <w:sz w:val="28"/>
      <w:szCs w:val="28"/>
      <w:lang w:eastAsia="ru-RU"/>
    </w:rPr>
  </w:style>
  <w:style w:type="paragraph" w:styleId="a3">
    <w:name w:val="List Paragraph"/>
    <w:basedOn w:val="a"/>
    <w:uiPriority w:val="34"/>
    <w:qFormat/>
    <w:rsid w:val="00B37367"/>
    <w:pPr>
      <w:spacing w:after="0" w:line="360" w:lineRule="auto"/>
      <w:ind w:left="720" w:firstLine="709"/>
      <w:contextualSpacing/>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 Яковенко</dc:creator>
  <cp:keywords/>
  <dc:description/>
  <cp:lastModifiedBy>Надежда В. Яковенко</cp:lastModifiedBy>
  <cp:revision>1</cp:revision>
  <dcterms:created xsi:type="dcterms:W3CDTF">2024-11-13T05:22:00Z</dcterms:created>
  <dcterms:modified xsi:type="dcterms:W3CDTF">2024-11-13T05:44:00Z</dcterms:modified>
</cp:coreProperties>
</file>