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A4" w:rsidRPr="003B24A4" w:rsidRDefault="003B24A4" w:rsidP="003B24A4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3B24A4" w:rsidRDefault="003B24A4" w:rsidP="003B24A4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24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3B24A4" w:rsidRDefault="003B24A4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4A4" w:rsidRDefault="003B24A4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2F5397">
        <w:rPr>
          <w:rFonts w:ascii="Times New Roman" w:hAnsi="Times New Roman" w:cs="Times New Roman"/>
          <w:b/>
          <w:sz w:val="26"/>
          <w:szCs w:val="26"/>
        </w:rPr>
        <w:t>о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b/>
          <w:sz w:val="26"/>
          <w:szCs w:val="26"/>
        </w:rPr>
        <w:t>2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9A5560">
        <w:rPr>
          <w:rFonts w:ascii="Times New Roman" w:hAnsi="Times New Roman" w:cs="Times New Roman"/>
          <w:b/>
          <w:sz w:val="26"/>
          <w:szCs w:val="26"/>
        </w:rPr>
        <w:t>4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В</w:t>
      </w:r>
      <w:r w:rsidR="00384792">
        <w:rPr>
          <w:rFonts w:ascii="Times New Roman" w:hAnsi="Times New Roman" w:cs="Times New Roman"/>
          <w:sz w:val="26"/>
          <w:szCs w:val="26"/>
        </w:rPr>
        <w:t>о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sz w:val="26"/>
          <w:szCs w:val="26"/>
        </w:rPr>
        <w:t>2</w:t>
      </w:r>
      <w:r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</w:t>
      </w:r>
      <w:r w:rsidR="00983751">
        <w:rPr>
          <w:rFonts w:ascii="Times New Roman" w:hAnsi="Times New Roman" w:cs="Times New Roman"/>
          <w:sz w:val="26"/>
          <w:szCs w:val="26"/>
        </w:rPr>
        <w:t xml:space="preserve">о </w:t>
      </w:r>
      <w:r w:rsidR="00983751" w:rsidRPr="00983751">
        <w:rPr>
          <w:rFonts w:ascii="Times New Roman" w:hAnsi="Times New Roman" w:cs="Times New Roman"/>
          <w:b/>
          <w:sz w:val="26"/>
          <w:szCs w:val="26"/>
        </w:rPr>
        <w:t>5</w:t>
      </w:r>
      <w:r w:rsidRPr="009837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</w:t>
      </w:r>
      <w:r w:rsidR="00983751">
        <w:rPr>
          <w:rFonts w:ascii="Times New Roman" w:hAnsi="Times New Roman" w:cs="Times New Roman"/>
          <w:b/>
          <w:sz w:val="26"/>
          <w:szCs w:val="26"/>
        </w:rPr>
        <w:t>х</w:t>
      </w:r>
      <w:r w:rsidRPr="000C5542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983751">
        <w:rPr>
          <w:rFonts w:ascii="Times New Roman" w:hAnsi="Times New Roman" w:cs="Times New Roman"/>
          <w:b/>
          <w:sz w:val="26"/>
          <w:szCs w:val="26"/>
        </w:rPr>
        <w:t>й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384792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Внешняя проверка отчета об исполнении бюджета Находкинского городского округа за 202</w:t>
      </w:r>
      <w:r w:rsidR="009A55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год,</w:t>
      </w:r>
    </w:p>
    <w:p w:rsidR="00384792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Проверка отчета администрации НГО об исполнении бюджета Находкинского городского округа за 1 квартал 202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года,</w:t>
      </w:r>
    </w:p>
    <w:p w:rsidR="000F3ADD" w:rsidRDefault="008E3E5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Подготовлены </w:t>
      </w:r>
      <w:r w:rsidR="0033626B" w:rsidRPr="008E3E5F">
        <w:rPr>
          <w:rFonts w:ascii="Times New Roman" w:hAnsi="Times New Roman" w:cs="Times New Roman"/>
          <w:sz w:val="26"/>
          <w:szCs w:val="26"/>
        </w:rPr>
        <w:t>два заключения</w:t>
      </w:r>
      <w:r w:rsidR="00AD5EBF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D5EBF" w:rsidRPr="000C5542">
        <w:rPr>
          <w:rFonts w:ascii="Times New Roman" w:hAnsi="Times New Roman" w:cs="Times New Roman"/>
          <w:sz w:val="26"/>
          <w:szCs w:val="26"/>
        </w:rPr>
        <w:t>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9A5560">
        <w:rPr>
          <w:rFonts w:ascii="Times New Roman" w:hAnsi="Times New Roman" w:cs="Times New Roman"/>
          <w:sz w:val="26"/>
          <w:szCs w:val="26"/>
        </w:rPr>
        <w:t>0</w:t>
      </w:r>
      <w:r w:rsidR="001019AB" w:rsidRPr="000C5542">
        <w:rPr>
          <w:rFonts w:ascii="Times New Roman" w:hAnsi="Times New Roman" w:cs="Times New Roman"/>
          <w:sz w:val="26"/>
          <w:szCs w:val="26"/>
        </w:rPr>
        <w:t>.12.202</w:t>
      </w:r>
      <w:r w:rsidR="009A5560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9A5560">
        <w:rPr>
          <w:rFonts w:ascii="Times New Roman" w:hAnsi="Times New Roman" w:cs="Times New Roman"/>
          <w:sz w:val="26"/>
          <w:szCs w:val="26"/>
        </w:rPr>
        <w:t>250</w:t>
      </w:r>
      <w:r w:rsidR="001019AB" w:rsidRPr="000C5542">
        <w:rPr>
          <w:rFonts w:ascii="Times New Roman" w:hAnsi="Times New Roman" w:cs="Times New Roman"/>
          <w:sz w:val="26"/>
          <w:szCs w:val="26"/>
        </w:rPr>
        <w:t>-НПА «О бюджете Находкинского городского округа на 202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A5560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9A5560">
        <w:rPr>
          <w:rFonts w:ascii="Times New Roman" w:hAnsi="Times New Roman" w:cs="Times New Roman"/>
          <w:sz w:val="26"/>
          <w:szCs w:val="26"/>
        </w:rPr>
        <w:t>6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9A5560">
        <w:rPr>
          <w:rFonts w:ascii="Times New Roman" w:hAnsi="Times New Roman" w:cs="Times New Roman"/>
          <w:sz w:val="26"/>
          <w:szCs w:val="26"/>
        </w:rPr>
        <w:t>18</w:t>
      </w:r>
      <w:r w:rsidR="004F03C4" w:rsidRPr="008E3E5F">
        <w:rPr>
          <w:rFonts w:ascii="Times New Roman" w:hAnsi="Times New Roman" w:cs="Times New Roman"/>
          <w:sz w:val="26"/>
          <w:szCs w:val="26"/>
        </w:rPr>
        <w:t>.0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 w:rsidR="0033626B" w:rsidRPr="008E3E5F">
        <w:rPr>
          <w:rFonts w:ascii="Times New Roman" w:hAnsi="Times New Roman" w:cs="Times New Roman"/>
          <w:sz w:val="26"/>
          <w:szCs w:val="26"/>
        </w:rPr>
        <w:t xml:space="preserve"> и</w:t>
      </w:r>
      <w:r w:rsidR="004F03C4" w:rsidRPr="008E3E5F">
        <w:rPr>
          <w:rFonts w:ascii="Times New Roman" w:hAnsi="Times New Roman" w:cs="Times New Roman"/>
          <w:sz w:val="26"/>
          <w:szCs w:val="26"/>
        </w:rPr>
        <w:t xml:space="preserve"> от </w:t>
      </w:r>
      <w:r w:rsidR="009A5560">
        <w:rPr>
          <w:rFonts w:ascii="Times New Roman" w:hAnsi="Times New Roman" w:cs="Times New Roman"/>
          <w:sz w:val="26"/>
          <w:szCs w:val="26"/>
        </w:rPr>
        <w:t>24</w:t>
      </w:r>
      <w:r w:rsidR="004F03C4" w:rsidRPr="008E3E5F">
        <w:rPr>
          <w:rFonts w:ascii="Times New Roman" w:hAnsi="Times New Roman" w:cs="Times New Roman"/>
          <w:sz w:val="26"/>
          <w:szCs w:val="26"/>
        </w:rPr>
        <w:t>.0</w:t>
      </w:r>
      <w:r w:rsidR="009A5560">
        <w:rPr>
          <w:rFonts w:ascii="Times New Roman" w:hAnsi="Times New Roman" w:cs="Times New Roman"/>
          <w:sz w:val="26"/>
          <w:szCs w:val="26"/>
        </w:rPr>
        <w:t>5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9A5560">
        <w:rPr>
          <w:rFonts w:ascii="Times New Roman" w:hAnsi="Times New Roman" w:cs="Times New Roman"/>
          <w:sz w:val="26"/>
          <w:szCs w:val="26"/>
        </w:rPr>
        <w:t>4</w:t>
      </w:r>
      <w:r w:rsidR="001019AB" w:rsidRPr="008E3E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5397">
        <w:rPr>
          <w:rFonts w:ascii="Times New Roman" w:hAnsi="Times New Roman" w:cs="Times New Roman"/>
          <w:sz w:val="26"/>
          <w:szCs w:val="26"/>
        </w:rPr>
        <w:t>.</w:t>
      </w:r>
      <w:r w:rsidR="00D30213" w:rsidRPr="008E3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A89" w:rsidRPr="00970A89" w:rsidRDefault="0082762F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F5397">
        <w:rPr>
          <w:rFonts w:ascii="Times New Roman" w:hAnsi="Times New Roman" w:cs="Times New Roman"/>
          <w:sz w:val="26"/>
          <w:szCs w:val="26"/>
        </w:rPr>
        <w:t>Подготовлено з</w:t>
      </w:r>
      <w:r w:rsidR="00970A89" w:rsidRPr="00970A89">
        <w:rPr>
          <w:rFonts w:ascii="Times New Roman" w:hAnsi="Times New Roman" w:cs="Times New Roman"/>
          <w:sz w:val="26"/>
          <w:szCs w:val="26"/>
        </w:rPr>
        <w:t>аключение к проекту решения Думы «О согласовании замены дотации на выравнивание бюджетной обеспеченности муниципальных районов (муниципальных округов, городских округов) дополнительным нормативом отчислений в бюджет Находкинского городского округа от налога на доходы физических лиц на 202</w:t>
      </w:r>
      <w:r w:rsidR="001F45D5">
        <w:rPr>
          <w:rFonts w:ascii="Times New Roman" w:hAnsi="Times New Roman" w:cs="Times New Roman"/>
          <w:sz w:val="26"/>
          <w:szCs w:val="26"/>
        </w:rPr>
        <w:t>5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F45D5">
        <w:rPr>
          <w:rFonts w:ascii="Times New Roman" w:hAnsi="Times New Roman" w:cs="Times New Roman"/>
          <w:sz w:val="26"/>
          <w:szCs w:val="26"/>
        </w:rPr>
        <w:t>6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и 202</w:t>
      </w:r>
      <w:r w:rsidR="001F45D5">
        <w:rPr>
          <w:rFonts w:ascii="Times New Roman" w:hAnsi="Times New Roman" w:cs="Times New Roman"/>
          <w:sz w:val="26"/>
          <w:szCs w:val="26"/>
        </w:rPr>
        <w:t>7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F45D5" w:rsidRPr="001F45D5">
        <w:rPr>
          <w:color w:val="000000"/>
        </w:rPr>
        <w:t xml:space="preserve"> </w:t>
      </w:r>
    </w:p>
    <w:p w:rsidR="001019AB" w:rsidRDefault="00A56D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ЭАМ рассмотрены на </w:t>
      </w:r>
      <w:r w:rsidR="000C5542">
        <w:rPr>
          <w:rFonts w:ascii="Times New Roman" w:hAnsi="Times New Roman" w:cs="Times New Roman"/>
          <w:sz w:val="26"/>
          <w:szCs w:val="26"/>
        </w:rPr>
        <w:t>заседани</w:t>
      </w:r>
      <w:r w:rsidR="00970A89">
        <w:rPr>
          <w:rFonts w:ascii="Times New Roman" w:hAnsi="Times New Roman" w:cs="Times New Roman"/>
          <w:sz w:val="26"/>
          <w:szCs w:val="26"/>
        </w:rPr>
        <w:t>ях</w:t>
      </w:r>
      <w:r w:rsid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2F5397" w:rsidRPr="004E3596" w:rsidRDefault="002F5397" w:rsidP="002F5397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законодательства РФ, Контрольно-счетной палатой проведены </w:t>
      </w:r>
      <w:r w:rsidRPr="003E625E">
        <w:rPr>
          <w:rFonts w:ascii="Times New Roman" w:hAnsi="Times New Roman" w:cs="Times New Roman"/>
          <w:b/>
          <w:sz w:val="26"/>
          <w:szCs w:val="26"/>
        </w:rPr>
        <w:t>внешн</w:t>
      </w:r>
      <w:r>
        <w:rPr>
          <w:rFonts w:ascii="Times New Roman" w:hAnsi="Times New Roman" w:cs="Times New Roman"/>
          <w:b/>
          <w:sz w:val="26"/>
          <w:szCs w:val="26"/>
        </w:rPr>
        <w:t>ие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проверк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годовых отчетов 9 </w:t>
      </w:r>
      <w:r>
        <w:rPr>
          <w:rFonts w:ascii="Times New Roman" w:hAnsi="Times New Roman" w:cs="Times New Roman"/>
          <w:b/>
          <w:sz w:val="26"/>
          <w:szCs w:val="26"/>
        </w:rPr>
        <w:t>главных распорядителей бюджетных средств Находкинского городского округа (</w:t>
      </w:r>
      <w:r w:rsidRPr="003E625E">
        <w:rPr>
          <w:rFonts w:ascii="Times New Roman" w:hAnsi="Times New Roman" w:cs="Times New Roman"/>
          <w:b/>
          <w:sz w:val="26"/>
          <w:szCs w:val="26"/>
        </w:rPr>
        <w:t>ГРБС НГО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983751">
        <w:rPr>
          <w:rFonts w:ascii="Times New Roman" w:hAnsi="Times New Roman" w:cs="Times New Roman"/>
          <w:b/>
          <w:sz w:val="26"/>
          <w:szCs w:val="26"/>
        </w:rPr>
        <w:t>3</w:t>
      </w:r>
      <w:r w:rsidRPr="003E625E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, включающие </w:t>
      </w:r>
      <w:r w:rsidRPr="00F335A6">
        <w:rPr>
          <w:rFonts w:ascii="Times New Roman" w:hAnsi="Times New Roman" w:cs="Times New Roman"/>
          <w:sz w:val="26"/>
          <w:szCs w:val="26"/>
        </w:rPr>
        <w:t xml:space="preserve">в себя </w:t>
      </w:r>
      <w:r w:rsidRPr="00F335A6">
        <w:rPr>
          <w:rFonts w:ascii="Times New Roman" w:hAnsi="Times New Roman" w:cs="Times New Roman"/>
          <w:bCs/>
          <w:sz w:val="26"/>
          <w:szCs w:val="26"/>
        </w:rPr>
        <w:t>проверк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F335A6">
        <w:rPr>
          <w:rFonts w:ascii="Times New Roman" w:hAnsi="Times New Roman" w:cs="Times New Roman"/>
          <w:bCs/>
          <w:sz w:val="26"/>
          <w:szCs w:val="26"/>
        </w:rPr>
        <w:t xml:space="preserve"> состава годовой отчетности, её соответствия установленным формам, </w:t>
      </w:r>
      <w:r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Pr="00F335A6">
        <w:rPr>
          <w:rFonts w:ascii="Times New Roman" w:hAnsi="Times New Roman" w:cs="Times New Roman"/>
          <w:bCs/>
          <w:sz w:val="26"/>
          <w:szCs w:val="26"/>
        </w:rPr>
        <w:t>достоверност</w:t>
      </w:r>
      <w:r>
        <w:rPr>
          <w:rFonts w:ascii="Times New Roman" w:hAnsi="Times New Roman" w:cs="Times New Roman"/>
          <w:bCs/>
          <w:sz w:val="26"/>
          <w:szCs w:val="26"/>
        </w:rPr>
        <w:t>ь отражения показателей.</w:t>
      </w:r>
      <w:r w:rsidRPr="004E35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результатам проверки каждого отчёта составлен соответствующий акт.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C5542">
        <w:rPr>
          <w:rFonts w:ascii="Times New Roman" w:hAnsi="Times New Roman" w:cs="Times New Roman"/>
          <w:sz w:val="26"/>
          <w:szCs w:val="26"/>
        </w:rPr>
        <w:t>Нарушений действующего бюджетного законодательства не выявлено.</w:t>
      </w:r>
    </w:p>
    <w:p w:rsidR="00B75A1F" w:rsidRDefault="008276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в</w:t>
      </w:r>
      <w:r w:rsidR="00384792">
        <w:rPr>
          <w:rFonts w:ascii="Times New Roman" w:hAnsi="Times New Roman" w:cs="Times New Roman"/>
          <w:sz w:val="26"/>
          <w:szCs w:val="26"/>
        </w:rPr>
        <w:t>о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384792">
        <w:rPr>
          <w:rFonts w:ascii="Times New Roman" w:hAnsi="Times New Roman" w:cs="Times New Roman"/>
          <w:sz w:val="26"/>
          <w:szCs w:val="26"/>
        </w:rPr>
        <w:t>2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CA462D">
        <w:rPr>
          <w:rFonts w:ascii="Times New Roman" w:hAnsi="Times New Roman" w:cs="Times New Roman"/>
          <w:sz w:val="26"/>
          <w:szCs w:val="26"/>
        </w:rPr>
        <w:t>2</w:t>
      </w:r>
      <w:r w:rsidR="008E3E5F">
        <w:rPr>
          <w:rFonts w:ascii="Times New Roman" w:hAnsi="Times New Roman" w:cs="Times New Roman"/>
          <w:sz w:val="26"/>
          <w:szCs w:val="26"/>
        </w:rPr>
        <w:t xml:space="preserve"> контрольных мероприяти</w:t>
      </w:r>
      <w:r w:rsidR="00CA462D">
        <w:rPr>
          <w:rFonts w:ascii="Times New Roman" w:hAnsi="Times New Roman" w:cs="Times New Roman"/>
          <w:sz w:val="26"/>
          <w:szCs w:val="26"/>
        </w:rPr>
        <w:t>я</w:t>
      </w:r>
      <w:r w:rsidR="000F3ADD">
        <w:rPr>
          <w:rFonts w:ascii="Times New Roman" w:hAnsi="Times New Roman" w:cs="Times New Roman"/>
          <w:sz w:val="26"/>
          <w:szCs w:val="26"/>
        </w:rPr>
        <w:t>.</w:t>
      </w:r>
      <w:r w:rsid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055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1F" w:rsidRDefault="00B75A1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Pr="000C5542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62F" w:rsidRDefault="002F5397" w:rsidP="0082762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E15B89" w:rsidRPr="00C037D4">
        <w:rPr>
          <w:rFonts w:ascii="Times New Roman" w:hAnsi="Times New Roman" w:cs="Times New Roman"/>
          <w:b/>
          <w:sz w:val="26"/>
          <w:szCs w:val="26"/>
        </w:rPr>
        <w:t>.</w:t>
      </w:r>
      <w:r w:rsidR="00E15B89">
        <w:rPr>
          <w:rFonts w:ascii="Times New Roman" w:hAnsi="Times New Roman" w:cs="Times New Roman"/>
          <w:sz w:val="26"/>
          <w:szCs w:val="26"/>
        </w:rPr>
        <w:t xml:space="preserve"> </w:t>
      </w:r>
      <w:r w:rsidR="00C037D4"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="00CA462D">
        <w:rPr>
          <w:rFonts w:ascii="Times New Roman" w:hAnsi="Times New Roman" w:cs="Times New Roman"/>
          <w:sz w:val="26"/>
          <w:szCs w:val="26"/>
        </w:rPr>
        <w:t>«</w:t>
      </w:r>
      <w:r w:rsidR="00CA462D" w:rsidRPr="00CA462D">
        <w:rPr>
          <w:rFonts w:ascii="Times New Roman" w:hAnsi="Times New Roman" w:cs="Times New Roman"/>
          <w:b/>
          <w:sz w:val="26"/>
          <w:szCs w:val="26"/>
        </w:rPr>
        <w:t>Проверка эффективности деятельности МБУК «Музейно-выставочный центр г. Находка» за 2021-2023 годы</w:t>
      </w:r>
      <w:r w:rsidR="00CA462D">
        <w:rPr>
          <w:rFonts w:ascii="Times New Roman" w:hAnsi="Times New Roman" w:cs="Times New Roman"/>
          <w:b/>
          <w:sz w:val="26"/>
          <w:szCs w:val="26"/>
        </w:rPr>
        <w:t>»</w:t>
      </w:r>
      <w:r w:rsidR="00C037D4">
        <w:rPr>
          <w:rFonts w:ascii="Times New Roman" w:hAnsi="Times New Roman" w:cs="Times New Roman"/>
          <w:sz w:val="26"/>
          <w:szCs w:val="26"/>
        </w:rPr>
        <w:t xml:space="preserve"> проводилось с 1</w:t>
      </w:r>
      <w:r w:rsidR="00CA462D">
        <w:rPr>
          <w:rFonts w:ascii="Times New Roman" w:hAnsi="Times New Roman" w:cs="Times New Roman"/>
          <w:sz w:val="26"/>
          <w:szCs w:val="26"/>
        </w:rPr>
        <w:t>9</w:t>
      </w:r>
      <w:r w:rsidR="00C037D4">
        <w:rPr>
          <w:rFonts w:ascii="Times New Roman" w:hAnsi="Times New Roman" w:cs="Times New Roman"/>
          <w:sz w:val="26"/>
          <w:szCs w:val="26"/>
        </w:rPr>
        <w:t>.0</w:t>
      </w:r>
      <w:r w:rsidR="00CA462D">
        <w:rPr>
          <w:rFonts w:ascii="Times New Roman" w:hAnsi="Times New Roman" w:cs="Times New Roman"/>
          <w:sz w:val="26"/>
          <w:szCs w:val="26"/>
        </w:rPr>
        <w:t>2</w:t>
      </w:r>
      <w:r w:rsidR="00C037D4">
        <w:rPr>
          <w:rFonts w:ascii="Times New Roman" w:hAnsi="Times New Roman" w:cs="Times New Roman"/>
          <w:sz w:val="26"/>
          <w:szCs w:val="26"/>
        </w:rPr>
        <w:t>.202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C037D4">
        <w:rPr>
          <w:rFonts w:ascii="Times New Roman" w:hAnsi="Times New Roman" w:cs="Times New Roman"/>
          <w:sz w:val="26"/>
          <w:szCs w:val="26"/>
        </w:rPr>
        <w:t xml:space="preserve"> по </w:t>
      </w:r>
      <w:r w:rsidR="00CA462D">
        <w:rPr>
          <w:rFonts w:ascii="Times New Roman" w:hAnsi="Times New Roman" w:cs="Times New Roman"/>
          <w:sz w:val="26"/>
          <w:szCs w:val="26"/>
        </w:rPr>
        <w:t>22</w:t>
      </w:r>
      <w:r w:rsidR="00C037D4">
        <w:rPr>
          <w:rFonts w:ascii="Times New Roman" w:hAnsi="Times New Roman" w:cs="Times New Roman"/>
          <w:sz w:val="26"/>
          <w:szCs w:val="26"/>
        </w:rPr>
        <w:t>.04.202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C037D4">
        <w:rPr>
          <w:rFonts w:ascii="Times New Roman" w:hAnsi="Times New Roman" w:cs="Times New Roman"/>
          <w:sz w:val="26"/>
          <w:szCs w:val="26"/>
        </w:rPr>
        <w:t xml:space="preserve"> года</w:t>
      </w:r>
      <w:r w:rsidR="0082762F" w:rsidRPr="0082762F">
        <w:rPr>
          <w:rFonts w:ascii="Times New Roman" w:hAnsi="Times New Roman" w:cs="Times New Roman"/>
          <w:sz w:val="26"/>
          <w:szCs w:val="26"/>
        </w:rPr>
        <w:t>.</w:t>
      </w:r>
    </w:p>
    <w:p w:rsidR="00600134" w:rsidRPr="00600134" w:rsidRDefault="00600134" w:rsidP="006001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0134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«Музейно-выставочный центр г. Находка» создано в целях обеспечения реализации предусмотренных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РФ полномочий в сфере культуры:</w:t>
      </w:r>
      <w:r w:rsidRPr="00600134">
        <w:rPr>
          <w:rFonts w:ascii="Times New Roman" w:hAnsi="Times New Roman" w:cs="Times New Roman"/>
          <w:sz w:val="26"/>
          <w:szCs w:val="26"/>
        </w:rPr>
        <w:t xml:space="preserve"> хранение, пополнение, </w:t>
      </w:r>
      <w:r w:rsidRPr="00600134">
        <w:rPr>
          <w:rFonts w:ascii="Times New Roman" w:hAnsi="Times New Roman" w:cs="Times New Roman"/>
          <w:sz w:val="26"/>
          <w:szCs w:val="26"/>
        </w:rPr>
        <w:lastRenderedPageBreak/>
        <w:t xml:space="preserve">изучение и публичное представление музейных предметов и музейных коллекций, публикация материалов по истории НГО, создание выставочного творческого пространства в городе, популяризация изобразительного, художественного и декоративного-прикладного творчества, сохранение и развитие традиций культуры РФ. </w:t>
      </w:r>
    </w:p>
    <w:p w:rsidR="00600134" w:rsidRDefault="00600134" w:rsidP="006001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E625E">
        <w:rPr>
          <w:rFonts w:ascii="Times New Roman" w:hAnsi="Times New Roman" w:cs="Times New Roman"/>
          <w:sz w:val="26"/>
          <w:szCs w:val="26"/>
        </w:rPr>
        <w:t xml:space="preserve">а обеспечение деятельности </w:t>
      </w:r>
      <w:r w:rsidRPr="00D75B72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D75B72">
        <w:rPr>
          <w:rFonts w:ascii="Times New Roman" w:hAnsi="Times New Roman" w:cs="Times New Roman"/>
          <w:sz w:val="26"/>
          <w:szCs w:val="26"/>
        </w:rPr>
        <w:t>УК «</w:t>
      </w:r>
      <w:r w:rsidRPr="00600134">
        <w:rPr>
          <w:rFonts w:ascii="Times New Roman" w:hAnsi="Times New Roman" w:cs="Times New Roman"/>
          <w:sz w:val="26"/>
          <w:szCs w:val="26"/>
        </w:rPr>
        <w:t>Музейно-выставочный центр г. Находка</w:t>
      </w:r>
      <w:r w:rsidRPr="00D75B7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было направлено в 2021 году – 29 251,84 тыс. рублей, в 2022 году – 33 020,98 тыс. рублей, в 2023 году – 44 530,29 тыс. рублей.</w:t>
      </w:r>
    </w:p>
    <w:p w:rsidR="00600134" w:rsidRDefault="00600134" w:rsidP="0060013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7D4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установлено следующее: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1. В нарушение </w:t>
      </w:r>
      <w:hyperlink r:id="rId7">
        <w:r w:rsidRPr="00CA75A6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п. 332</w:t>
        </w:r>
      </w:hyperlink>
      <w:r w:rsidRPr="00CA75A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CA75A6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333</w:t>
        </w:r>
      </w:hyperlink>
      <w:r w:rsidRPr="00CA75A6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Pr="00CA75A6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Инструкци</w:t>
        </w:r>
      </w:hyperlink>
      <w:r w:rsidRPr="00CA75A6">
        <w:rPr>
          <w:rFonts w:ascii="Times New Roman" w:hAnsi="Times New Roman" w:cs="Times New Roman"/>
          <w:sz w:val="26"/>
          <w:szCs w:val="26"/>
        </w:rPr>
        <w:t>и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A75A6">
        <w:rPr>
          <w:rFonts w:ascii="Times New Roman" w:hAnsi="Times New Roman" w:cs="Times New Roman"/>
          <w:sz w:val="26"/>
          <w:szCs w:val="26"/>
        </w:rPr>
        <w:t xml:space="preserve"> Приказом Минфина России от 01.12.2010 № 157н в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CA75A6">
        <w:rPr>
          <w:rFonts w:ascii="Times New Roman" w:hAnsi="Times New Roman" w:cs="Times New Roman"/>
          <w:sz w:val="26"/>
          <w:szCs w:val="26"/>
        </w:rPr>
        <w:t xml:space="preserve">правках о наличии имущества и обязательств на </w:t>
      </w:r>
      <w:proofErr w:type="spellStart"/>
      <w:r w:rsidRPr="00CA75A6">
        <w:rPr>
          <w:rFonts w:ascii="Times New Roman" w:hAnsi="Times New Roman" w:cs="Times New Roman"/>
          <w:sz w:val="26"/>
          <w:szCs w:val="26"/>
        </w:rPr>
        <w:t>забалансовых</w:t>
      </w:r>
      <w:proofErr w:type="spellEnd"/>
      <w:r w:rsidRPr="00CA75A6">
        <w:rPr>
          <w:rFonts w:ascii="Times New Roman" w:hAnsi="Times New Roman" w:cs="Times New Roman"/>
          <w:sz w:val="26"/>
          <w:szCs w:val="26"/>
        </w:rPr>
        <w:t xml:space="preserve"> счетах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75A6">
        <w:rPr>
          <w:rFonts w:ascii="Times New Roman" w:hAnsi="Times New Roman" w:cs="Times New Roman"/>
          <w:sz w:val="26"/>
          <w:szCs w:val="26"/>
        </w:rPr>
        <w:t xml:space="preserve"> к годовым отчетам МБУК «МВЦ г. Находка» за 2021, 2022 и 2023 годы на </w:t>
      </w:r>
      <w:proofErr w:type="spellStart"/>
      <w:r w:rsidRPr="00CA75A6">
        <w:rPr>
          <w:rFonts w:ascii="Times New Roman" w:hAnsi="Times New Roman" w:cs="Times New Roman"/>
          <w:sz w:val="26"/>
          <w:szCs w:val="26"/>
        </w:rPr>
        <w:t>забалансовом</w:t>
      </w:r>
      <w:proofErr w:type="spellEnd"/>
      <w:r w:rsidRPr="00CA75A6">
        <w:rPr>
          <w:rFonts w:ascii="Times New Roman" w:hAnsi="Times New Roman" w:cs="Times New Roman"/>
          <w:sz w:val="26"/>
          <w:szCs w:val="26"/>
        </w:rPr>
        <w:t xml:space="preserve"> счете 01 материальные ценности не значатся.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2. В нарушение п. 2 и 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75A6">
        <w:rPr>
          <w:rFonts w:ascii="Times New Roman" w:hAnsi="Times New Roman" w:cs="Times New Roman"/>
          <w:sz w:val="26"/>
          <w:szCs w:val="26"/>
        </w:rPr>
        <w:t>Общих требований к определению нормативных затрат на оказание государственных (муниципальных) услуг в сфере культуры, кинематографии, архивного дела,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упреждением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CA75A6">
        <w:rPr>
          <w:rFonts w:ascii="Times New Roman" w:hAnsi="Times New Roman" w:cs="Times New Roman"/>
          <w:sz w:val="26"/>
          <w:szCs w:val="26"/>
        </w:rPr>
        <w:t xml:space="preserve"> утвержден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CA75A6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A75A6">
        <w:rPr>
          <w:rFonts w:ascii="Times New Roman" w:hAnsi="Times New Roman" w:cs="Times New Roman"/>
          <w:sz w:val="26"/>
          <w:szCs w:val="26"/>
        </w:rPr>
        <w:t xml:space="preserve"> Приказом Министерства культуры РФ 28.03.2019 № 357, при формировании обоснований бюджетных ассигнований бюджета Находкинского городского округа на 2023 год расчетно-нормативные затраты на финансовое обеспечение Муниципального задания не определялись, объем бюджетных ассигнований на 2023 год рассчитан исходя из фактических затрат на осуществление деятельности Учреждения в предыдущем периоде.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3. В нарушение части 1 статьи 69.2. Бюджетного Кодекса РФ порядок оказания муниципальной услуги «</w:t>
      </w:r>
      <w:r w:rsidRPr="00CA75A6">
        <w:rPr>
          <w:rFonts w:ascii="Times New Roman" w:hAnsi="Times New Roman" w:cs="Times New Roman"/>
          <w:bCs/>
          <w:sz w:val="26"/>
          <w:szCs w:val="26"/>
        </w:rPr>
        <w:t xml:space="preserve">Публичный показ музейных предметов, музейных коллекций» </w:t>
      </w:r>
      <w:r w:rsidRPr="00CA75A6">
        <w:rPr>
          <w:rFonts w:ascii="Times New Roman" w:hAnsi="Times New Roman" w:cs="Times New Roman"/>
          <w:sz w:val="26"/>
          <w:szCs w:val="26"/>
        </w:rPr>
        <w:t>в Находкинском городском округе не определен.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4. В нарушение п. 3 приложения № 2 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A75A6">
        <w:rPr>
          <w:rFonts w:ascii="Times New Roman" w:hAnsi="Times New Roman" w:cs="Times New Roman"/>
          <w:sz w:val="26"/>
          <w:szCs w:val="26"/>
        </w:rPr>
        <w:t>Порядку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A75A6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НГО от 04.03.2019№ 378, отчет о выполнении муниципального задания МБУК «МВЦ г. Находка» составлен некорректно и не позволяет оценить степень выполнения Муниципального задания.  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5. В нарушение п. 2.2. Положения о внутреннем контроле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C5F">
        <w:rPr>
          <w:rFonts w:ascii="Times New Roman" w:hAnsi="Times New Roman" w:cs="Times New Roman"/>
          <w:sz w:val="26"/>
          <w:szCs w:val="26"/>
        </w:rPr>
        <w:t>МБУК «Музейно-выставочный центр г. Находка»</w:t>
      </w:r>
      <w:r w:rsidRPr="00CA75A6">
        <w:rPr>
          <w:rFonts w:ascii="Times New Roman" w:hAnsi="Times New Roman" w:cs="Times New Roman"/>
          <w:sz w:val="26"/>
          <w:szCs w:val="26"/>
        </w:rPr>
        <w:t>, являющегося приложением № 3 к Учетной политике, комиссия по внутреннему контролю деятельность не осуществляет.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lastRenderedPageBreak/>
        <w:t>6. В нарушение унифицированной формы № Т-8 (0301006) Бланк приказа о прекращении (расторжении) трудового договора с работником (увольнении) не соответствует установленной форме.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7. В нарушение п. 35 </w:t>
      </w:r>
      <w:hyperlink r:id="rId10" w:history="1">
        <w:r w:rsidRPr="00CA75A6">
          <w:rPr>
            <w:rStyle w:val="ab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CA75A6">
        <w:rPr>
          <w:rFonts w:ascii="Times New Roman" w:hAnsi="Times New Roman" w:cs="Times New Roman"/>
          <w:sz w:val="26"/>
          <w:szCs w:val="26"/>
        </w:rPr>
        <w:t xml:space="preserve"> об очередных и дополнительных отпусках, утвержденных НКТ СССР 30.04.1930 № 169 (ред. от 20.04.2010), в 2023 году по 7 трудовым договорам, заключенным с временными работниками (несовершеннолетние граждане), выплачена компенсация за 4 дня неиспользованного отпуска независимо от количества отработанных дней.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8. В нарушение п. 2 ст. 9 Федерального закона от 06.12.2011 № 402-ФЗ «О бухгалтерском учете» </w:t>
      </w:r>
      <w:r w:rsidRPr="00CA75A6">
        <w:rPr>
          <w:rFonts w:ascii="Times New Roman" w:hAnsi="Times New Roman" w:cs="Times New Roman"/>
          <w:bCs/>
          <w:sz w:val="26"/>
          <w:szCs w:val="26"/>
        </w:rPr>
        <w:t>в приказах о прекращении (расторжении) трудового договора 27 временных работников не указано количество дней компенсации неиспользованного отпуска.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9. </w:t>
      </w:r>
      <w:r w:rsidRPr="00CA75A6">
        <w:rPr>
          <w:rFonts w:ascii="Times New Roman" w:hAnsi="Times New Roman" w:cs="Times New Roman"/>
          <w:bCs/>
          <w:sz w:val="26"/>
          <w:szCs w:val="26"/>
        </w:rPr>
        <w:t>В нарушение п. 7 Постановления Правительства РФ от 13.10.2008 № 749 «Об особенностях направления работников в служебные командировки»</w:t>
      </w:r>
      <w:r w:rsidRPr="00CA75A6">
        <w:rPr>
          <w:rFonts w:ascii="Times New Roman" w:hAnsi="Times New Roman" w:cs="Times New Roman"/>
          <w:sz w:val="26"/>
          <w:szCs w:val="26"/>
        </w:rPr>
        <w:t xml:space="preserve"> к </w:t>
      </w:r>
      <w:r w:rsidRPr="00CA75A6">
        <w:rPr>
          <w:rFonts w:ascii="Times New Roman" w:hAnsi="Times New Roman" w:cs="Times New Roman"/>
          <w:bCs/>
          <w:sz w:val="26"/>
          <w:szCs w:val="26"/>
        </w:rPr>
        <w:t>авансовым отчетам не приложено обоснование командировки (приказ, основание для поездки, отчет по командировке), что не позволяет рассчитать количество суточных.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10. </w:t>
      </w:r>
      <w:r w:rsidRPr="00CA75A6">
        <w:rPr>
          <w:rFonts w:ascii="Times New Roman" w:hAnsi="Times New Roman" w:cs="Times New Roman"/>
          <w:bCs/>
          <w:sz w:val="26"/>
          <w:szCs w:val="26"/>
        </w:rPr>
        <w:t>В нарушение раздела «Расчеты с подотчетными лицами» Учетной политики Учреждения методист Нургалиева А.И. остаток неиспользованных денежных средств, выданных под отчет, внесла в кассу Учреждения спустя 6 месяцев, после сдачи авансового отчета.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bCs/>
          <w:sz w:val="26"/>
          <w:szCs w:val="26"/>
        </w:rPr>
        <w:t>11. </w:t>
      </w:r>
      <w:r w:rsidRPr="00CA75A6">
        <w:rPr>
          <w:rFonts w:ascii="Times New Roman" w:hAnsi="Times New Roman" w:cs="Times New Roman"/>
          <w:sz w:val="26"/>
          <w:szCs w:val="26"/>
        </w:rPr>
        <w:t xml:space="preserve">Результирующая оценка по всем критериям составила </w:t>
      </w:r>
      <w:r w:rsidRPr="00CA75A6">
        <w:rPr>
          <w:rFonts w:ascii="Times New Roman" w:hAnsi="Times New Roman" w:cs="Times New Roman"/>
          <w:b/>
          <w:i/>
          <w:sz w:val="26"/>
          <w:szCs w:val="26"/>
        </w:rPr>
        <w:t>24 балла из 30 максимально возможных</w:t>
      </w:r>
      <w:r w:rsidRPr="00CA75A6">
        <w:rPr>
          <w:rFonts w:ascii="Times New Roman" w:hAnsi="Times New Roman" w:cs="Times New Roman"/>
          <w:sz w:val="26"/>
          <w:szCs w:val="26"/>
        </w:rPr>
        <w:t xml:space="preserve">, что свидетельствует о </w:t>
      </w:r>
      <w:r w:rsidRPr="00CA75A6">
        <w:rPr>
          <w:rFonts w:ascii="Times New Roman" w:hAnsi="Times New Roman" w:cs="Times New Roman"/>
          <w:b/>
          <w:i/>
          <w:sz w:val="26"/>
          <w:szCs w:val="26"/>
        </w:rPr>
        <w:t>эффективной</w:t>
      </w:r>
      <w:r w:rsidRPr="00CA75A6">
        <w:rPr>
          <w:rFonts w:ascii="Times New Roman" w:hAnsi="Times New Roman" w:cs="Times New Roman"/>
          <w:sz w:val="26"/>
          <w:szCs w:val="26"/>
        </w:rPr>
        <w:t xml:space="preserve"> деятельности МБУК «МВЦ г. Находка».</w:t>
      </w:r>
    </w:p>
    <w:p w:rsidR="00CA75A6" w:rsidRPr="00CA75A6" w:rsidRDefault="00C037D4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нарушениям, выявленным в ходе контрольного мероприятия, </w:t>
      </w:r>
      <w:r w:rsidR="002E008D" w:rsidRPr="002E008D">
        <w:rPr>
          <w:rFonts w:ascii="Times New Roman" w:hAnsi="Times New Roman" w:cs="Times New Roman"/>
          <w:sz w:val="26"/>
          <w:szCs w:val="26"/>
        </w:rPr>
        <w:t xml:space="preserve">Контрольно-счетной палатой Находкинского городского округа вынесено два представления: </w:t>
      </w:r>
      <w:r w:rsidR="00CA75A6" w:rsidRPr="00CA75A6">
        <w:rPr>
          <w:rFonts w:ascii="Times New Roman" w:hAnsi="Times New Roman" w:cs="Times New Roman"/>
          <w:sz w:val="26"/>
          <w:szCs w:val="26"/>
        </w:rPr>
        <w:t>№ 1 от 06.05.2024 г. – директору МБУК «МВЦ г. Находка» и № 2 от 06.05.2024 г. – директору МКУ «ЦБ МУК» НГО, с требованиями: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МКУ «ЦБ МУК» НГО, как главному распорядителю бюджетных средств: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1.</w:t>
      </w:r>
      <w:r w:rsidRPr="00CA75A6">
        <w:rPr>
          <w:rFonts w:ascii="Times New Roman" w:hAnsi="Times New Roman" w:cs="Times New Roman"/>
          <w:sz w:val="26"/>
          <w:szCs w:val="26"/>
        </w:rPr>
        <w:tab/>
        <w:t>Разработать и утвердить Порядок определения нормативных затрат на оказание муниципальных услуг в сфере культуры, применяемых при расчете объема субсидии на финансовое обеспечение выполнения муниципального задания.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2.</w:t>
      </w:r>
      <w:r w:rsidRPr="00CA75A6">
        <w:rPr>
          <w:rFonts w:ascii="Times New Roman" w:hAnsi="Times New Roman" w:cs="Times New Roman"/>
          <w:sz w:val="26"/>
          <w:szCs w:val="26"/>
        </w:rPr>
        <w:tab/>
        <w:t>Разработать и утвердить Порядок оказания муниципальной услуги «Публичный показ музейных предметов, музейных коллекций».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 xml:space="preserve">МБУК «МВЦ г. Находка»:  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1.</w:t>
      </w:r>
      <w:r w:rsidRPr="00CA75A6">
        <w:rPr>
          <w:rFonts w:ascii="Times New Roman" w:hAnsi="Times New Roman" w:cs="Times New Roman"/>
          <w:sz w:val="26"/>
          <w:szCs w:val="26"/>
        </w:rPr>
        <w:tab/>
        <w:t>Привести в соответствие с Инструкцией № 157н бухгалтерский учет по отражению музейных предметов.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2.</w:t>
      </w:r>
      <w:r w:rsidRPr="00CA75A6">
        <w:rPr>
          <w:rFonts w:ascii="Times New Roman" w:hAnsi="Times New Roman" w:cs="Times New Roman"/>
          <w:sz w:val="26"/>
          <w:szCs w:val="26"/>
        </w:rPr>
        <w:tab/>
        <w:t>Привести в соответствие с фактическими показателями отчет о выполнении муниципального задания за 2023 год и не допускать искажения отчетности в дальнейшем.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3.</w:t>
      </w:r>
      <w:r w:rsidRPr="00CA75A6">
        <w:rPr>
          <w:rFonts w:ascii="Times New Roman" w:hAnsi="Times New Roman" w:cs="Times New Roman"/>
          <w:sz w:val="26"/>
          <w:szCs w:val="26"/>
        </w:rPr>
        <w:tab/>
        <w:t>Проводить мероприятия по внутреннему финансовому контролю согласно Учетной политике Учреждения.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4.</w:t>
      </w:r>
      <w:r w:rsidRPr="00CA75A6">
        <w:rPr>
          <w:rFonts w:ascii="Times New Roman" w:hAnsi="Times New Roman" w:cs="Times New Roman"/>
          <w:sz w:val="26"/>
          <w:szCs w:val="26"/>
        </w:rPr>
        <w:tab/>
        <w:t xml:space="preserve">Привести в соответствие с унифицированной формой бланки приказов о прекращении (расторжении) трудового договора с работником (увольнении). 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CA75A6">
        <w:rPr>
          <w:rFonts w:ascii="Times New Roman" w:hAnsi="Times New Roman" w:cs="Times New Roman"/>
          <w:sz w:val="26"/>
          <w:szCs w:val="26"/>
        </w:rPr>
        <w:tab/>
        <w:t>Не допускать в дальнейшем незаконные выплаты компенсаций за неиспользованный отпуск.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6.</w:t>
      </w:r>
      <w:r w:rsidRPr="00CA75A6">
        <w:rPr>
          <w:rFonts w:ascii="Times New Roman" w:hAnsi="Times New Roman" w:cs="Times New Roman"/>
          <w:sz w:val="26"/>
          <w:szCs w:val="26"/>
        </w:rPr>
        <w:tab/>
        <w:t xml:space="preserve">Прилагать подтверждающие документы к авансовым отчетам. </w:t>
      </w:r>
    </w:p>
    <w:p w:rsidR="00CA75A6" w:rsidRP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7.</w:t>
      </w:r>
      <w:r w:rsidRPr="00CA75A6">
        <w:rPr>
          <w:rFonts w:ascii="Times New Roman" w:hAnsi="Times New Roman" w:cs="Times New Roman"/>
          <w:sz w:val="26"/>
          <w:szCs w:val="26"/>
        </w:rPr>
        <w:tab/>
        <w:t>Не допускать нарушения финансовой дисциплины по авансовым отчетам.</w:t>
      </w:r>
    </w:p>
    <w:p w:rsidR="00CA75A6" w:rsidRDefault="00CA75A6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75A6">
        <w:rPr>
          <w:rFonts w:ascii="Times New Roman" w:hAnsi="Times New Roman" w:cs="Times New Roman"/>
          <w:sz w:val="26"/>
          <w:szCs w:val="26"/>
        </w:rPr>
        <w:t>8.</w:t>
      </w:r>
      <w:r w:rsidRPr="00CA75A6">
        <w:rPr>
          <w:rFonts w:ascii="Times New Roman" w:hAnsi="Times New Roman" w:cs="Times New Roman"/>
          <w:sz w:val="26"/>
          <w:szCs w:val="26"/>
        </w:rPr>
        <w:tab/>
        <w:t>Привлечь виновных к дисциплинарной ответственности.</w:t>
      </w:r>
    </w:p>
    <w:p w:rsidR="00040293" w:rsidRDefault="00040293" w:rsidP="00CA75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E008D">
        <w:rPr>
          <w:rFonts w:ascii="Times New Roman" w:hAnsi="Times New Roman" w:cs="Times New Roman"/>
          <w:sz w:val="26"/>
          <w:szCs w:val="26"/>
        </w:rPr>
        <w:t xml:space="preserve"> соответствии с решением Коллегии Контрольно-счетной палаты Находкинского городского округа (протокол от 06.0</w:t>
      </w:r>
      <w:r w:rsidR="00CA75A6">
        <w:rPr>
          <w:rFonts w:ascii="Times New Roman" w:hAnsi="Times New Roman" w:cs="Times New Roman"/>
          <w:sz w:val="26"/>
          <w:szCs w:val="26"/>
        </w:rPr>
        <w:t>5</w:t>
      </w:r>
      <w:r w:rsidRPr="002E008D">
        <w:rPr>
          <w:rFonts w:ascii="Times New Roman" w:hAnsi="Times New Roman" w:cs="Times New Roman"/>
          <w:sz w:val="26"/>
          <w:szCs w:val="26"/>
        </w:rPr>
        <w:t>.202</w:t>
      </w:r>
      <w:r w:rsidR="00CA75A6">
        <w:rPr>
          <w:rFonts w:ascii="Times New Roman" w:hAnsi="Times New Roman" w:cs="Times New Roman"/>
          <w:sz w:val="26"/>
          <w:szCs w:val="26"/>
        </w:rPr>
        <w:t>4</w:t>
      </w:r>
      <w:r w:rsidRPr="002E008D">
        <w:rPr>
          <w:rFonts w:ascii="Times New Roman" w:hAnsi="Times New Roman" w:cs="Times New Roman"/>
          <w:sz w:val="26"/>
          <w:szCs w:val="26"/>
        </w:rPr>
        <w:t xml:space="preserve"> №4)</w:t>
      </w:r>
      <w:r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направлен отчет</w:t>
      </w:r>
      <w:r w:rsidRPr="002E00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0293" w:rsidRDefault="00040293" w:rsidP="002E00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EB507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.05.202</w:t>
      </w:r>
      <w:r w:rsidR="00EB507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Контрольно-счетной палатой получен</w:t>
      </w:r>
      <w:r w:rsidR="00EB507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EB5076">
        <w:rPr>
          <w:rFonts w:ascii="Times New Roman" w:hAnsi="Times New Roman"/>
          <w:sz w:val="26"/>
          <w:szCs w:val="26"/>
        </w:rPr>
        <w:t>пояснения к акту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2E008D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E008D">
        <w:rPr>
          <w:rFonts w:ascii="Times New Roman" w:hAnsi="Times New Roman" w:cs="Times New Roman"/>
          <w:sz w:val="26"/>
          <w:szCs w:val="26"/>
        </w:rPr>
        <w:t xml:space="preserve"> </w:t>
      </w:r>
      <w:r w:rsidR="00EB5076" w:rsidRPr="00EB5076">
        <w:rPr>
          <w:rFonts w:ascii="Times New Roman" w:hAnsi="Times New Roman" w:cs="Times New Roman"/>
          <w:sz w:val="26"/>
          <w:szCs w:val="26"/>
        </w:rPr>
        <w:t>МБУК «МВЦ г. Находка»</w:t>
      </w:r>
      <w:r>
        <w:rPr>
          <w:rFonts w:ascii="Times New Roman" w:hAnsi="Times New Roman" w:cs="Times New Roman"/>
          <w:sz w:val="26"/>
          <w:szCs w:val="26"/>
        </w:rPr>
        <w:t xml:space="preserve">. Согласно </w:t>
      </w:r>
      <w:r w:rsidR="00EB5076">
        <w:rPr>
          <w:rFonts w:ascii="Times New Roman" w:hAnsi="Times New Roman" w:cs="Times New Roman"/>
          <w:sz w:val="26"/>
          <w:szCs w:val="26"/>
        </w:rPr>
        <w:t>пояснений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B5076">
        <w:rPr>
          <w:rFonts w:ascii="Times New Roman" w:hAnsi="Times New Roman" w:cs="Times New Roman"/>
          <w:sz w:val="26"/>
          <w:szCs w:val="26"/>
        </w:rPr>
        <w:t>Учреждением проведена работа по</w:t>
      </w:r>
      <w:r>
        <w:rPr>
          <w:rFonts w:ascii="Times New Roman" w:hAnsi="Times New Roman" w:cs="Times New Roman"/>
          <w:sz w:val="26"/>
          <w:szCs w:val="26"/>
        </w:rPr>
        <w:t xml:space="preserve"> устранен</w:t>
      </w:r>
      <w:r w:rsidR="00EB5076">
        <w:rPr>
          <w:rFonts w:ascii="Times New Roman" w:hAnsi="Times New Roman" w:cs="Times New Roman"/>
          <w:sz w:val="26"/>
          <w:szCs w:val="26"/>
        </w:rPr>
        <w:t>ию</w:t>
      </w:r>
      <w:r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EB507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выявленны</w:t>
      </w:r>
      <w:r w:rsidR="00EB5076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в ходе контрольного мероприятия. </w:t>
      </w:r>
    </w:p>
    <w:p w:rsidR="00485354" w:rsidRDefault="00485354" w:rsidP="002E00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06.06.2024 года К</w:t>
      </w:r>
      <w:r w:rsidR="001F0718">
        <w:rPr>
          <w:rFonts w:ascii="Times New Roman" w:hAnsi="Times New Roman" w:cs="Times New Roman"/>
          <w:sz w:val="26"/>
          <w:szCs w:val="26"/>
        </w:rPr>
        <w:t>онтрольно-счетной палатой</w:t>
      </w:r>
      <w:r>
        <w:rPr>
          <w:rFonts w:ascii="Times New Roman" w:hAnsi="Times New Roman" w:cs="Times New Roman"/>
          <w:sz w:val="26"/>
          <w:szCs w:val="26"/>
        </w:rPr>
        <w:t xml:space="preserve"> получен ответ от директора </w:t>
      </w:r>
      <w:r w:rsidRPr="00EB5076">
        <w:rPr>
          <w:rFonts w:ascii="Times New Roman" w:hAnsi="Times New Roman" w:cs="Times New Roman"/>
          <w:sz w:val="26"/>
          <w:szCs w:val="26"/>
        </w:rPr>
        <w:t>МКУ «ЦБ МУК» НГО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1F0718">
        <w:rPr>
          <w:rFonts w:ascii="Times New Roman" w:hAnsi="Times New Roman" w:cs="Times New Roman"/>
          <w:sz w:val="26"/>
          <w:szCs w:val="26"/>
        </w:rPr>
        <w:t>выполнении требований представления КСП НГО.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2D8" w:rsidRPr="00CC7768" w:rsidRDefault="001672D8" w:rsidP="00CC7768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контрольного мероприятия Контрольно-счетной палатой </w:t>
      </w:r>
      <w:r w:rsidRPr="002D435A">
        <w:rPr>
          <w:rFonts w:ascii="Times New Roman" w:hAnsi="Times New Roman"/>
          <w:sz w:val="26"/>
          <w:szCs w:val="26"/>
        </w:rPr>
        <w:t>составлен административны</w:t>
      </w:r>
      <w:r w:rsidR="00CA75A6">
        <w:rPr>
          <w:rFonts w:ascii="Times New Roman" w:hAnsi="Times New Roman"/>
          <w:sz w:val="26"/>
          <w:szCs w:val="26"/>
        </w:rPr>
        <w:t>й</w:t>
      </w:r>
      <w:r w:rsidRPr="002D435A">
        <w:rPr>
          <w:rFonts w:ascii="Times New Roman" w:hAnsi="Times New Roman"/>
          <w:sz w:val="26"/>
          <w:szCs w:val="26"/>
        </w:rPr>
        <w:t xml:space="preserve"> протокол об административн</w:t>
      </w:r>
      <w:r>
        <w:rPr>
          <w:rFonts w:ascii="Times New Roman" w:hAnsi="Times New Roman"/>
          <w:sz w:val="26"/>
          <w:szCs w:val="26"/>
        </w:rPr>
        <w:t>ых</w:t>
      </w:r>
      <w:r w:rsidRPr="002D435A">
        <w:rPr>
          <w:rFonts w:ascii="Times New Roman" w:hAnsi="Times New Roman"/>
          <w:sz w:val="26"/>
          <w:szCs w:val="26"/>
        </w:rPr>
        <w:t xml:space="preserve"> правонарушени</w:t>
      </w:r>
      <w:r>
        <w:rPr>
          <w:rFonts w:ascii="Times New Roman" w:hAnsi="Times New Roman"/>
          <w:sz w:val="26"/>
          <w:szCs w:val="26"/>
        </w:rPr>
        <w:t>ях</w:t>
      </w:r>
      <w:r w:rsidRPr="002D435A">
        <w:rPr>
          <w:rFonts w:ascii="Times New Roman" w:hAnsi="Times New Roman"/>
          <w:sz w:val="26"/>
          <w:szCs w:val="26"/>
        </w:rPr>
        <w:t xml:space="preserve"> </w:t>
      </w:r>
      <w:r w:rsidR="002F5397">
        <w:rPr>
          <w:rFonts w:ascii="Times New Roman" w:hAnsi="Times New Roman" w:cs="Times New Roman"/>
          <w:sz w:val="26"/>
          <w:szCs w:val="26"/>
        </w:rPr>
        <w:t>по ст. 15.15.</w:t>
      </w:r>
      <w:r w:rsidR="00EB5076">
        <w:rPr>
          <w:rFonts w:ascii="Times New Roman" w:hAnsi="Times New Roman" w:cs="Times New Roman"/>
          <w:sz w:val="26"/>
          <w:szCs w:val="26"/>
        </w:rPr>
        <w:t>1</w:t>
      </w:r>
      <w:r w:rsidR="00CA75A6">
        <w:rPr>
          <w:rFonts w:ascii="Times New Roman" w:hAnsi="Times New Roman" w:cs="Times New Roman"/>
          <w:sz w:val="26"/>
          <w:szCs w:val="26"/>
        </w:rPr>
        <w:t>5</w:t>
      </w:r>
      <w:r w:rsidR="002F5397">
        <w:rPr>
          <w:rFonts w:ascii="Times New Roman" w:hAnsi="Times New Roman" w:cs="Times New Roman"/>
          <w:sz w:val="26"/>
          <w:szCs w:val="26"/>
        </w:rPr>
        <w:t xml:space="preserve"> КоАП РФ</w:t>
      </w:r>
      <w:r w:rsidR="00660474">
        <w:rPr>
          <w:rFonts w:ascii="Times New Roman" w:hAnsi="Times New Roman" w:cs="Times New Roman"/>
          <w:sz w:val="26"/>
          <w:szCs w:val="26"/>
        </w:rPr>
        <w:t xml:space="preserve"> </w:t>
      </w:r>
      <w:r w:rsidR="00CC7768">
        <w:rPr>
          <w:rFonts w:ascii="Times New Roman" w:hAnsi="Times New Roman" w:cs="Times New Roman"/>
          <w:sz w:val="26"/>
          <w:szCs w:val="26"/>
        </w:rPr>
        <w:t>«</w:t>
      </w:r>
      <w:r w:rsidR="00CC7768" w:rsidRPr="00CC7768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="00EB5076">
        <w:rPr>
          <w:rFonts w:ascii="Times New Roman" w:hAnsi="Times New Roman" w:cs="Times New Roman"/>
          <w:bCs/>
          <w:sz w:val="26"/>
          <w:szCs w:val="26"/>
        </w:rPr>
        <w:t>порядка формирования муниципального задания</w:t>
      </w:r>
      <w:r w:rsidR="00CC7768" w:rsidRPr="00CC7768">
        <w:rPr>
          <w:rFonts w:ascii="Times New Roman" w:hAnsi="Times New Roman" w:cs="Times New Roman"/>
          <w:bCs/>
          <w:sz w:val="26"/>
          <w:szCs w:val="26"/>
        </w:rPr>
        <w:t>»</w:t>
      </w:r>
      <w:r w:rsidR="00CC77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60474">
        <w:rPr>
          <w:rFonts w:ascii="Times New Roman" w:hAnsi="Times New Roman" w:cs="Times New Roman"/>
          <w:sz w:val="26"/>
          <w:szCs w:val="26"/>
        </w:rPr>
        <w:t xml:space="preserve">в отношении должностного лица </w:t>
      </w:r>
      <w:r w:rsidR="00EB5076">
        <w:rPr>
          <w:rFonts w:ascii="Times New Roman" w:hAnsi="Times New Roman" w:cs="Times New Roman"/>
          <w:sz w:val="26"/>
          <w:szCs w:val="26"/>
        </w:rPr>
        <w:t>–</w:t>
      </w:r>
      <w:r w:rsidR="00660474">
        <w:rPr>
          <w:rFonts w:ascii="Times New Roman" w:hAnsi="Times New Roman" w:cs="Times New Roman"/>
          <w:sz w:val="26"/>
          <w:szCs w:val="26"/>
        </w:rPr>
        <w:t xml:space="preserve"> </w:t>
      </w:r>
      <w:r w:rsidR="00EB5076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EB5076" w:rsidRPr="00EB5076">
        <w:rPr>
          <w:rFonts w:ascii="Times New Roman" w:hAnsi="Times New Roman" w:cs="Times New Roman"/>
          <w:sz w:val="26"/>
          <w:szCs w:val="26"/>
        </w:rPr>
        <w:t xml:space="preserve">МКУ «ЦБ МУК» НГО </w:t>
      </w:r>
      <w:r w:rsidR="00EB507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EB5076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B5076">
        <w:rPr>
          <w:rFonts w:ascii="Times New Roman" w:hAnsi="Times New Roman" w:cs="Times New Roman"/>
          <w:sz w:val="26"/>
          <w:szCs w:val="26"/>
        </w:rPr>
        <w:t>Саидбаевой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E2419" w:rsidRPr="005D7C37" w:rsidRDefault="00FE2419" w:rsidP="002E008D">
      <w:pPr>
        <w:spacing w:after="0"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7C37">
        <w:rPr>
          <w:rFonts w:ascii="Times New Roman" w:hAnsi="Times New Roman"/>
          <w:sz w:val="26"/>
          <w:szCs w:val="26"/>
        </w:rPr>
        <w:t>Постановлением по делу об административном правонарушении № 5-</w:t>
      </w:r>
      <w:r w:rsidR="005D7C37" w:rsidRPr="005D7C37">
        <w:rPr>
          <w:rFonts w:ascii="Times New Roman" w:hAnsi="Times New Roman"/>
          <w:sz w:val="26"/>
          <w:szCs w:val="26"/>
        </w:rPr>
        <w:t>4</w:t>
      </w:r>
      <w:r w:rsidRPr="005D7C37">
        <w:rPr>
          <w:rFonts w:ascii="Times New Roman" w:hAnsi="Times New Roman"/>
          <w:sz w:val="26"/>
          <w:szCs w:val="26"/>
        </w:rPr>
        <w:t>0</w:t>
      </w:r>
      <w:r w:rsidR="005D7C37" w:rsidRPr="005D7C37">
        <w:rPr>
          <w:rFonts w:ascii="Times New Roman" w:hAnsi="Times New Roman"/>
          <w:sz w:val="26"/>
          <w:szCs w:val="26"/>
        </w:rPr>
        <w:t>9/</w:t>
      </w:r>
      <w:r w:rsidRPr="005D7C37">
        <w:rPr>
          <w:rFonts w:ascii="Times New Roman" w:hAnsi="Times New Roman"/>
          <w:sz w:val="26"/>
          <w:szCs w:val="26"/>
        </w:rPr>
        <w:t>202</w:t>
      </w:r>
      <w:r w:rsidR="005D7C37" w:rsidRPr="005D7C37">
        <w:rPr>
          <w:rFonts w:ascii="Times New Roman" w:hAnsi="Times New Roman"/>
          <w:sz w:val="26"/>
          <w:szCs w:val="26"/>
        </w:rPr>
        <w:t>4</w:t>
      </w:r>
      <w:r w:rsidRPr="005D7C37">
        <w:rPr>
          <w:rFonts w:ascii="Times New Roman" w:hAnsi="Times New Roman"/>
          <w:sz w:val="26"/>
          <w:szCs w:val="26"/>
        </w:rPr>
        <w:t xml:space="preserve"> от </w:t>
      </w:r>
      <w:r w:rsidR="005D7C37" w:rsidRPr="005D7C37">
        <w:rPr>
          <w:rFonts w:ascii="Times New Roman" w:hAnsi="Times New Roman"/>
          <w:sz w:val="26"/>
          <w:szCs w:val="26"/>
        </w:rPr>
        <w:t>2</w:t>
      </w:r>
      <w:r w:rsidRPr="005D7C37">
        <w:rPr>
          <w:rFonts w:ascii="Times New Roman" w:hAnsi="Times New Roman"/>
          <w:sz w:val="26"/>
          <w:szCs w:val="26"/>
        </w:rPr>
        <w:t>1.0</w:t>
      </w:r>
      <w:r w:rsidR="001F0718" w:rsidRPr="005D7C37">
        <w:rPr>
          <w:rFonts w:ascii="Times New Roman" w:hAnsi="Times New Roman"/>
          <w:sz w:val="26"/>
          <w:szCs w:val="26"/>
        </w:rPr>
        <w:t>6</w:t>
      </w:r>
      <w:r w:rsidRPr="005D7C37">
        <w:rPr>
          <w:rFonts w:ascii="Times New Roman" w:hAnsi="Times New Roman"/>
          <w:sz w:val="26"/>
          <w:szCs w:val="26"/>
        </w:rPr>
        <w:t>.202</w:t>
      </w:r>
      <w:r w:rsidR="001F0718" w:rsidRPr="005D7C37">
        <w:rPr>
          <w:rFonts w:ascii="Times New Roman" w:hAnsi="Times New Roman"/>
          <w:sz w:val="26"/>
          <w:szCs w:val="26"/>
        </w:rPr>
        <w:t>4</w:t>
      </w:r>
      <w:r w:rsidRPr="005D7C37">
        <w:rPr>
          <w:rFonts w:ascii="Times New Roman" w:hAnsi="Times New Roman"/>
          <w:sz w:val="26"/>
          <w:szCs w:val="26"/>
        </w:rPr>
        <w:t xml:space="preserve"> года </w:t>
      </w:r>
      <w:proofErr w:type="spellStart"/>
      <w:r w:rsidR="001F0718" w:rsidRPr="005D7C37">
        <w:rPr>
          <w:rFonts w:ascii="Times New Roman" w:hAnsi="Times New Roman"/>
          <w:sz w:val="26"/>
          <w:szCs w:val="26"/>
        </w:rPr>
        <w:t>Саидбаева</w:t>
      </w:r>
      <w:proofErr w:type="spellEnd"/>
      <w:r w:rsidRPr="005D7C37">
        <w:rPr>
          <w:rFonts w:ascii="Times New Roman" w:hAnsi="Times New Roman"/>
          <w:sz w:val="26"/>
          <w:szCs w:val="26"/>
        </w:rPr>
        <w:t xml:space="preserve"> </w:t>
      </w:r>
      <w:r w:rsidR="001F0718" w:rsidRPr="005D7C37">
        <w:rPr>
          <w:rFonts w:ascii="Times New Roman" w:hAnsi="Times New Roman"/>
          <w:sz w:val="26"/>
          <w:szCs w:val="26"/>
        </w:rPr>
        <w:t>О</w:t>
      </w:r>
      <w:r w:rsidRPr="005D7C37">
        <w:rPr>
          <w:rFonts w:ascii="Times New Roman" w:hAnsi="Times New Roman"/>
          <w:sz w:val="26"/>
          <w:szCs w:val="26"/>
        </w:rPr>
        <w:t>.</w:t>
      </w:r>
      <w:r w:rsidR="001F0718" w:rsidRPr="005D7C37">
        <w:rPr>
          <w:rFonts w:ascii="Times New Roman" w:hAnsi="Times New Roman"/>
          <w:sz w:val="26"/>
          <w:szCs w:val="26"/>
        </w:rPr>
        <w:t>Г</w:t>
      </w:r>
      <w:r w:rsidRPr="005D7C37">
        <w:rPr>
          <w:rFonts w:ascii="Times New Roman" w:hAnsi="Times New Roman"/>
          <w:sz w:val="26"/>
          <w:szCs w:val="26"/>
        </w:rPr>
        <w:t>. признан</w:t>
      </w:r>
      <w:r w:rsidR="001F0718" w:rsidRPr="005D7C37">
        <w:rPr>
          <w:rFonts w:ascii="Times New Roman" w:hAnsi="Times New Roman"/>
          <w:sz w:val="26"/>
          <w:szCs w:val="26"/>
        </w:rPr>
        <w:t>а</w:t>
      </w:r>
      <w:r w:rsidRPr="005D7C37">
        <w:rPr>
          <w:rFonts w:ascii="Times New Roman" w:hAnsi="Times New Roman"/>
          <w:sz w:val="26"/>
          <w:szCs w:val="26"/>
        </w:rPr>
        <w:t xml:space="preserve"> виновн</w:t>
      </w:r>
      <w:r w:rsidR="005D7C37" w:rsidRPr="005D7C37">
        <w:rPr>
          <w:rFonts w:ascii="Times New Roman" w:hAnsi="Times New Roman"/>
          <w:sz w:val="26"/>
          <w:szCs w:val="26"/>
        </w:rPr>
        <w:t>ой</w:t>
      </w:r>
      <w:r w:rsidRPr="005D7C3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</w:t>
      </w:r>
      <w:r w:rsidR="001F0718" w:rsidRPr="005D7C37">
        <w:rPr>
          <w:rFonts w:ascii="Times New Roman" w:hAnsi="Times New Roman"/>
          <w:sz w:val="26"/>
          <w:szCs w:val="26"/>
        </w:rPr>
        <w:t>ения, предусмотренного ст. 15.15.15</w:t>
      </w:r>
      <w:r w:rsidR="005D7C37" w:rsidRPr="005D7C37">
        <w:rPr>
          <w:rFonts w:ascii="Times New Roman" w:hAnsi="Times New Roman"/>
          <w:sz w:val="26"/>
          <w:szCs w:val="26"/>
        </w:rPr>
        <w:t xml:space="preserve"> КоАП РФ</w:t>
      </w:r>
      <w:r w:rsidRPr="005D7C37">
        <w:rPr>
          <w:rFonts w:ascii="Times New Roman" w:hAnsi="Times New Roman"/>
          <w:sz w:val="26"/>
          <w:szCs w:val="26"/>
        </w:rPr>
        <w:t xml:space="preserve">. </w:t>
      </w:r>
      <w:r w:rsidR="005D7C37" w:rsidRPr="005D7C37">
        <w:rPr>
          <w:rFonts w:ascii="Times New Roman" w:hAnsi="Times New Roman"/>
          <w:sz w:val="26"/>
          <w:szCs w:val="26"/>
        </w:rPr>
        <w:t xml:space="preserve"> В связи с малозначительностью суд </w:t>
      </w:r>
      <w:r w:rsidR="00354A81">
        <w:rPr>
          <w:rFonts w:ascii="Times New Roman" w:hAnsi="Times New Roman"/>
          <w:sz w:val="26"/>
          <w:szCs w:val="26"/>
        </w:rPr>
        <w:t xml:space="preserve">освободил </w:t>
      </w:r>
      <w:proofErr w:type="spellStart"/>
      <w:r w:rsidR="00354A81" w:rsidRPr="005D7C37">
        <w:rPr>
          <w:rFonts w:ascii="Times New Roman" w:hAnsi="Times New Roman"/>
          <w:sz w:val="26"/>
          <w:szCs w:val="26"/>
        </w:rPr>
        <w:t>Саидбаев</w:t>
      </w:r>
      <w:r w:rsidR="00354A81">
        <w:rPr>
          <w:rFonts w:ascii="Times New Roman" w:hAnsi="Times New Roman"/>
          <w:sz w:val="26"/>
          <w:szCs w:val="26"/>
        </w:rPr>
        <w:t>у</w:t>
      </w:r>
      <w:proofErr w:type="spellEnd"/>
      <w:r w:rsidR="00354A81" w:rsidRPr="005D7C37">
        <w:rPr>
          <w:rFonts w:ascii="Times New Roman" w:hAnsi="Times New Roman"/>
          <w:sz w:val="26"/>
          <w:szCs w:val="26"/>
        </w:rPr>
        <w:t xml:space="preserve"> О.Г. </w:t>
      </w:r>
      <w:r w:rsidR="00354A81">
        <w:rPr>
          <w:rFonts w:ascii="Times New Roman" w:hAnsi="Times New Roman"/>
          <w:sz w:val="26"/>
          <w:szCs w:val="26"/>
        </w:rPr>
        <w:t xml:space="preserve">от административной ответственности и </w:t>
      </w:r>
      <w:bookmarkStart w:id="0" w:name="_GoBack"/>
      <w:bookmarkEnd w:id="0"/>
      <w:r w:rsidR="005D7C37" w:rsidRPr="005D7C37">
        <w:rPr>
          <w:rFonts w:ascii="Times New Roman" w:hAnsi="Times New Roman"/>
          <w:sz w:val="26"/>
          <w:szCs w:val="26"/>
        </w:rPr>
        <w:t>ограничился устным замечанием.</w:t>
      </w:r>
    </w:p>
    <w:p w:rsidR="004E3596" w:rsidRPr="00537127" w:rsidRDefault="004E3596" w:rsidP="002E008D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37127" w:rsidRPr="00CA462D" w:rsidRDefault="00660474" w:rsidP="00CA462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82762F" w:rsidRPr="00537127">
        <w:rPr>
          <w:rFonts w:ascii="Times New Roman" w:hAnsi="Times New Roman" w:cs="Times New Roman"/>
          <w:b/>
          <w:sz w:val="26"/>
          <w:szCs w:val="26"/>
        </w:rPr>
        <w:t>.</w:t>
      </w:r>
      <w:r w:rsidR="0082762F">
        <w:rPr>
          <w:rFonts w:ascii="Times New Roman" w:hAnsi="Times New Roman" w:cs="Times New Roman"/>
          <w:sz w:val="26"/>
          <w:szCs w:val="26"/>
        </w:rPr>
        <w:t xml:space="preserve"> </w:t>
      </w:r>
      <w:r w:rsidR="00537127"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«</w:t>
      </w:r>
      <w:r w:rsidR="00CA462D" w:rsidRPr="00CA462D">
        <w:rPr>
          <w:rFonts w:ascii="Times New Roman" w:hAnsi="Times New Roman" w:cs="Times New Roman"/>
          <w:b/>
          <w:sz w:val="26"/>
          <w:szCs w:val="26"/>
        </w:rPr>
        <w:t>Проверка эффективности деятельности МАУК «Дом молодежи» НГО за 2021-2023 годы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»</w:t>
      </w:r>
      <w:r w:rsidR="00537127">
        <w:rPr>
          <w:rFonts w:ascii="Times New Roman" w:hAnsi="Times New Roman" w:cs="Times New Roman"/>
          <w:sz w:val="26"/>
          <w:szCs w:val="26"/>
        </w:rPr>
        <w:t xml:space="preserve"> проводилось с </w:t>
      </w:r>
      <w:r w:rsidR="00CA462D">
        <w:rPr>
          <w:rFonts w:ascii="Times New Roman" w:hAnsi="Times New Roman" w:cs="Times New Roman"/>
          <w:sz w:val="26"/>
          <w:szCs w:val="26"/>
        </w:rPr>
        <w:t>26</w:t>
      </w:r>
      <w:r w:rsidR="00537127">
        <w:rPr>
          <w:rFonts w:ascii="Times New Roman" w:hAnsi="Times New Roman" w:cs="Times New Roman"/>
          <w:sz w:val="26"/>
          <w:szCs w:val="26"/>
        </w:rPr>
        <w:t>.0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537127">
        <w:rPr>
          <w:rFonts w:ascii="Times New Roman" w:hAnsi="Times New Roman" w:cs="Times New Roman"/>
          <w:sz w:val="26"/>
          <w:szCs w:val="26"/>
        </w:rPr>
        <w:t>.202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537127">
        <w:rPr>
          <w:rFonts w:ascii="Times New Roman" w:hAnsi="Times New Roman" w:cs="Times New Roman"/>
          <w:sz w:val="26"/>
          <w:szCs w:val="26"/>
        </w:rPr>
        <w:t xml:space="preserve"> по </w:t>
      </w:r>
      <w:r w:rsidR="00CA462D">
        <w:rPr>
          <w:rFonts w:ascii="Times New Roman" w:hAnsi="Times New Roman" w:cs="Times New Roman"/>
          <w:sz w:val="26"/>
          <w:szCs w:val="26"/>
        </w:rPr>
        <w:t>28</w:t>
      </w:r>
      <w:r w:rsidR="00537127">
        <w:rPr>
          <w:rFonts w:ascii="Times New Roman" w:hAnsi="Times New Roman" w:cs="Times New Roman"/>
          <w:sz w:val="26"/>
          <w:szCs w:val="26"/>
        </w:rPr>
        <w:t>.0</w:t>
      </w:r>
      <w:r w:rsidR="00CA462D">
        <w:rPr>
          <w:rFonts w:ascii="Times New Roman" w:hAnsi="Times New Roman" w:cs="Times New Roman"/>
          <w:sz w:val="26"/>
          <w:szCs w:val="26"/>
        </w:rPr>
        <w:t>6</w:t>
      </w:r>
      <w:r w:rsidR="00537127">
        <w:rPr>
          <w:rFonts w:ascii="Times New Roman" w:hAnsi="Times New Roman" w:cs="Times New Roman"/>
          <w:sz w:val="26"/>
          <w:szCs w:val="26"/>
        </w:rPr>
        <w:t>.202</w:t>
      </w:r>
      <w:r w:rsidR="00CA462D">
        <w:rPr>
          <w:rFonts w:ascii="Times New Roman" w:hAnsi="Times New Roman" w:cs="Times New Roman"/>
          <w:sz w:val="26"/>
          <w:szCs w:val="26"/>
        </w:rPr>
        <w:t>4</w:t>
      </w:r>
      <w:r w:rsidR="0053712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37127" w:rsidRPr="0082762F">
        <w:rPr>
          <w:rFonts w:ascii="Times New Roman" w:hAnsi="Times New Roman" w:cs="Times New Roman"/>
          <w:sz w:val="26"/>
          <w:szCs w:val="26"/>
        </w:rPr>
        <w:t>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Муниципальное автономное учреждение культуры «Дом молодежи» Находкинского городского округа создано в целях обеспечения реализации предусмотренных законодательством РФ полномочий в сфере культуры: развитие народного творчества, создание любительских объединений, клубов по интересам, организация зрелищных мероприятий и т.д.</w:t>
      </w:r>
    </w:p>
    <w:p w:rsidR="00D771F3" w:rsidRDefault="00D771F3" w:rsidP="00D771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E625E">
        <w:rPr>
          <w:rFonts w:ascii="Times New Roman" w:hAnsi="Times New Roman" w:cs="Times New Roman"/>
          <w:sz w:val="26"/>
          <w:szCs w:val="26"/>
        </w:rPr>
        <w:t xml:space="preserve">а обеспечение деятельности </w:t>
      </w:r>
      <w:r w:rsidRPr="00D75B72">
        <w:rPr>
          <w:rFonts w:ascii="Times New Roman" w:hAnsi="Times New Roman" w:cs="Times New Roman"/>
          <w:sz w:val="26"/>
          <w:szCs w:val="26"/>
        </w:rPr>
        <w:t xml:space="preserve">МАУК «Дом молодежи» НГО </w:t>
      </w:r>
      <w:r>
        <w:rPr>
          <w:rFonts w:ascii="Times New Roman" w:hAnsi="Times New Roman" w:cs="Times New Roman"/>
          <w:sz w:val="26"/>
          <w:szCs w:val="26"/>
        </w:rPr>
        <w:t>было направлено в 2021 году – 43 151,56 тыс. рублей, в 2022 году – 48 702,64 тыс. рублей, в 2023 году – 55 918,94 тыс. рублей.</w:t>
      </w:r>
    </w:p>
    <w:p w:rsidR="00D771F3" w:rsidRDefault="00D771F3" w:rsidP="00D771F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037D4"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установлено следующее: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1. В нарушение п. 2 ст. 11 Федерального закона «О бухгалтерском учете» от 06.12.2011 № 402-ФЗ в инвентаризационной описи МАУК «Дом молодежи» НГО по состоянию на 29.11.2023г. значится списанное имущество, что привело к искажению годовой бухгалтерской отчетности на сумму 274,99 тыс. рублей и нарушению ст.13 данного Закона.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 xml:space="preserve">2. В нарушение части 1 статьи 69.2. Бюджетного Кодекса РФ порядки оказания муниципальных услуг «Организация деятельности клубных формирований и формирований самодеятельного народного творчества» и «Организация и </w:t>
      </w:r>
      <w:r w:rsidRPr="00D75B72">
        <w:rPr>
          <w:rFonts w:ascii="Times New Roman" w:hAnsi="Times New Roman" w:cs="Times New Roman"/>
          <w:sz w:val="26"/>
          <w:szCs w:val="26"/>
        </w:rPr>
        <w:lastRenderedPageBreak/>
        <w:t>проведение культурно-массовых мероприятий» в Находкинском городском округе не определены.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 xml:space="preserve">3. </w:t>
      </w:r>
      <w:r w:rsidR="00D771F3" w:rsidRPr="00D771F3">
        <w:rPr>
          <w:rFonts w:ascii="Times New Roman" w:hAnsi="Times New Roman" w:cs="Times New Roman"/>
          <w:bCs/>
          <w:sz w:val="26"/>
          <w:szCs w:val="26"/>
        </w:rPr>
        <w:t>В нарушение постановления администрации НГО от 20.11.2019 № 1843 «О Порядке составления и утверждения плана финансово-хозяйственной деятельности муниципальных бюджетных и автономных учреждений Находкинского городского округа» последние изменения 2023 года в план ФХД утверждены и согласованы позже установленного срока</w:t>
      </w:r>
      <w:r w:rsidRPr="00D75B72">
        <w:rPr>
          <w:rFonts w:ascii="Times New Roman" w:hAnsi="Times New Roman" w:cs="Times New Roman"/>
          <w:sz w:val="26"/>
          <w:szCs w:val="26"/>
        </w:rPr>
        <w:t>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4. Мероприятия по внутреннему контролю в Учреждении в проверяемом периоде не проводились.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 xml:space="preserve">5. В нарушение п.24 главы III </w:t>
      </w:r>
      <w:r w:rsidR="00D771F3" w:rsidRPr="00D771F3">
        <w:rPr>
          <w:rFonts w:ascii="Times New Roman" w:hAnsi="Times New Roman" w:cs="Times New Roman"/>
          <w:bCs/>
          <w:sz w:val="26"/>
          <w:szCs w:val="26"/>
        </w:rPr>
        <w:t xml:space="preserve">Приказа Минфина России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</w:t>
      </w:r>
      <w:r w:rsidRPr="00D75B72">
        <w:rPr>
          <w:rFonts w:ascii="Times New Roman" w:hAnsi="Times New Roman" w:cs="Times New Roman"/>
          <w:sz w:val="26"/>
          <w:szCs w:val="26"/>
        </w:rPr>
        <w:t>и раздела 11 Учетной политики, в штатных расписаниях утвержден месячный фонд оплаты труда без стимулирующих выплат, указанных в нормативных документах Учреждения и в Расчетах (обоснованиях) к плану финансово-хозяйственной деятельности.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6. Авансовые отчеты оформляются с нарушением положений Учетной политики, «Положения о выдачи под отчет денежных средств, составлении и представлении отчетов подотчетными лицами» и «Положения о служебных командировках работников МАУК «Дом молодежи» НГО».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7. На информационных стендах при входе и в холле отсутствует подлежащая размещению информация для граждан (получателей услуг) об учреждении, о перечне предоставляемых учреждением услуг, порядке и правилах их предоставления, об установленных в учреждении льготах.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 xml:space="preserve">9. По результатам анализа деятельности учреждения за 2021, 2022 и 2023 годы установлено, что финансирование из бюджета с каждым годом увеличивается. При этом, анализ данных, содержащихся в отчетах о выполнении муниципального задания, показывает отсутствие динамики за последние три года, что указывает на отсутствие расширения перечня предоставляемых услуг и дополнительного привлечения потребителей. 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10. Результирующая оценка эффективности составила 15 баллов из 25 максимально возможных, что свидетельствует об умеренно эффективной деятельности МАУК «Дом молодежи» НГО.</w:t>
      </w:r>
    </w:p>
    <w:p w:rsidR="00D75B72" w:rsidRPr="00D75B72" w:rsidRDefault="00A81FEE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1FEE">
        <w:rPr>
          <w:rFonts w:ascii="Times New Roman" w:hAnsi="Times New Roman" w:cs="Times New Roman"/>
          <w:sz w:val="26"/>
          <w:szCs w:val="26"/>
        </w:rPr>
        <w:t>По нарушениям, выявленным в ходе контрольного мероприятия, Контрольно-счетной палатой Находкинского городского округа вынесено два представления: №</w:t>
      </w:r>
      <w:r w:rsidR="00D75B72" w:rsidRPr="00D75B72">
        <w:rPr>
          <w:rFonts w:ascii="Times New Roman" w:hAnsi="Times New Roman" w:cs="Times New Roman"/>
          <w:sz w:val="26"/>
          <w:szCs w:val="26"/>
        </w:rPr>
        <w:t>3 от 28.06.2024 г. – директору МАУК «Дом молодежи» НГО и № 4 от 28.06.2024 г. – директору МКУ «ЦБ МУК» НГО, с требованиями: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МКУ «ЦБ МУК» НГО, как главному распорядителю бюджетных средств: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1.</w:t>
      </w:r>
      <w:r w:rsidRPr="00D75B72">
        <w:rPr>
          <w:rFonts w:ascii="Times New Roman" w:hAnsi="Times New Roman" w:cs="Times New Roman"/>
          <w:sz w:val="26"/>
          <w:szCs w:val="26"/>
        </w:rPr>
        <w:tab/>
        <w:t>Разработать и утвердить Порядки оказания муниципальной услуги «Организация деятельности клубных формирований и формирований самодеятельного народного творчества» и «Организация и проведение культурно-массовых мероприятий».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МАУК «Дом молодежи» НГО: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1.</w:t>
      </w:r>
      <w:r w:rsidRPr="00D75B72">
        <w:rPr>
          <w:rFonts w:ascii="Times New Roman" w:hAnsi="Times New Roman" w:cs="Times New Roman"/>
          <w:sz w:val="26"/>
          <w:szCs w:val="26"/>
        </w:rPr>
        <w:tab/>
        <w:t>Бухгалтерские документы привести в соответствие с фактическим наличием имущества Учреждения.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D75B72">
        <w:rPr>
          <w:rFonts w:ascii="Times New Roman" w:hAnsi="Times New Roman" w:cs="Times New Roman"/>
          <w:sz w:val="26"/>
          <w:szCs w:val="26"/>
        </w:rPr>
        <w:tab/>
        <w:t>Не допускать нарушения сроков согласования и утверждения планов финансово-хозяйственной деятельности.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3.</w:t>
      </w:r>
      <w:r w:rsidRPr="00D75B72">
        <w:rPr>
          <w:rFonts w:ascii="Times New Roman" w:hAnsi="Times New Roman" w:cs="Times New Roman"/>
          <w:sz w:val="26"/>
          <w:szCs w:val="26"/>
        </w:rPr>
        <w:tab/>
        <w:t>Проводить мероприятия по внутреннему финансовому контролю согласно Положению о внутреннем контроле Учреждения.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4.</w:t>
      </w:r>
      <w:r w:rsidRPr="00D75B72">
        <w:rPr>
          <w:rFonts w:ascii="Times New Roman" w:hAnsi="Times New Roman" w:cs="Times New Roman"/>
          <w:sz w:val="26"/>
          <w:szCs w:val="26"/>
        </w:rPr>
        <w:tab/>
        <w:t xml:space="preserve">Привести в соответствие с Требованиями № 186н штатные расписания. 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5.</w:t>
      </w:r>
      <w:r w:rsidRPr="00D75B72">
        <w:rPr>
          <w:rFonts w:ascii="Times New Roman" w:hAnsi="Times New Roman" w:cs="Times New Roman"/>
          <w:sz w:val="26"/>
          <w:szCs w:val="26"/>
        </w:rPr>
        <w:tab/>
        <w:t xml:space="preserve">Оформлять авансовые отчеты в соответствии с утвержденными нормативными актами. 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6.</w:t>
      </w:r>
      <w:r w:rsidRPr="00D75B72">
        <w:rPr>
          <w:rFonts w:ascii="Times New Roman" w:hAnsi="Times New Roman" w:cs="Times New Roman"/>
          <w:sz w:val="26"/>
          <w:szCs w:val="26"/>
        </w:rPr>
        <w:tab/>
        <w:t>Разместить необходимую информацию для граждан.</w:t>
      </w:r>
    </w:p>
    <w:p w:rsidR="00D75B72" w:rsidRPr="00D75B72" w:rsidRDefault="00D75B72" w:rsidP="00D75B7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5B72">
        <w:rPr>
          <w:rFonts w:ascii="Times New Roman" w:hAnsi="Times New Roman" w:cs="Times New Roman"/>
          <w:sz w:val="26"/>
          <w:szCs w:val="26"/>
        </w:rPr>
        <w:t>7.</w:t>
      </w:r>
      <w:r w:rsidRPr="00D75B72">
        <w:rPr>
          <w:rFonts w:ascii="Times New Roman" w:hAnsi="Times New Roman" w:cs="Times New Roman"/>
          <w:sz w:val="26"/>
          <w:szCs w:val="26"/>
        </w:rPr>
        <w:tab/>
        <w:t>Привлечь виновных к дисциплинарной ответственности.</w:t>
      </w:r>
    </w:p>
    <w:p w:rsidR="00A81FEE" w:rsidRDefault="00A81FEE" w:rsidP="00A81FE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2E008D">
        <w:rPr>
          <w:rFonts w:ascii="Times New Roman" w:hAnsi="Times New Roman" w:cs="Times New Roman"/>
          <w:sz w:val="26"/>
          <w:szCs w:val="26"/>
        </w:rPr>
        <w:t xml:space="preserve"> соответствии с решением Коллегии Контрольно-счетной палаты Находкинского городского округа (протокол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2E008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E008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 №6</w:t>
      </w:r>
      <w:r w:rsidRPr="002E008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направлен отчет</w:t>
      </w:r>
      <w:r w:rsidRPr="002E00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1FEE" w:rsidRPr="00CC7768" w:rsidRDefault="00A81FEE" w:rsidP="00A81FEE">
      <w:pPr>
        <w:autoSpaceDE w:val="0"/>
        <w:autoSpaceDN w:val="0"/>
        <w:adjustRightInd w:val="0"/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контрольного мероприятия Контрольно-счетной палатой </w:t>
      </w:r>
      <w:r w:rsidRPr="002D435A">
        <w:rPr>
          <w:rFonts w:ascii="Times New Roman" w:hAnsi="Times New Roman"/>
          <w:sz w:val="26"/>
          <w:szCs w:val="26"/>
        </w:rPr>
        <w:t>составлен административны</w:t>
      </w:r>
      <w:r>
        <w:rPr>
          <w:rFonts w:ascii="Times New Roman" w:hAnsi="Times New Roman"/>
          <w:sz w:val="26"/>
          <w:szCs w:val="26"/>
        </w:rPr>
        <w:t>й</w:t>
      </w:r>
      <w:r w:rsidRPr="002D435A">
        <w:rPr>
          <w:rFonts w:ascii="Times New Roman" w:hAnsi="Times New Roman"/>
          <w:sz w:val="26"/>
          <w:szCs w:val="26"/>
        </w:rPr>
        <w:t xml:space="preserve"> протокол об административн</w:t>
      </w:r>
      <w:r>
        <w:rPr>
          <w:rFonts w:ascii="Times New Roman" w:hAnsi="Times New Roman"/>
          <w:sz w:val="26"/>
          <w:szCs w:val="26"/>
        </w:rPr>
        <w:t>ом</w:t>
      </w:r>
      <w:r w:rsidRPr="002D435A">
        <w:rPr>
          <w:rFonts w:ascii="Times New Roman" w:hAnsi="Times New Roman"/>
          <w:sz w:val="26"/>
          <w:szCs w:val="26"/>
        </w:rPr>
        <w:t xml:space="preserve"> правонарушени</w:t>
      </w:r>
      <w:r>
        <w:rPr>
          <w:rFonts w:ascii="Times New Roman" w:hAnsi="Times New Roman"/>
          <w:sz w:val="26"/>
          <w:szCs w:val="26"/>
        </w:rPr>
        <w:t>и</w:t>
      </w:r>
      <w:r w:rsidRPr="002D435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ст. 15.15.6 КоАП РФ «</w:t>
      </w:r>
      <w:r w:rsidRPr="00CC7768">
        <w:rPr>
          <w:rFonts w:ascii="Times New Roman" w:hAnsi="Times New Roman" w:cs="Times New Roman"/>
          <w:bCs/>
          <w:sz w:val="26"/>
          <w:szCs w:val="26"/>
        </w:rPr>
        <w:t>Нарушение требований к бюджетному (бухгалтерскому) учету, в том числе к составлению, представлению бюджетной, бухгалтерской (финансовой) отчетности»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должностного лица - главного бухгалтера О.А. Говор.</w:t>
      </w:r>
    </w:p>
    <w:p w:rsidR="00660474" w:rsidRDefault="00660474" w:rsidP="00B14E0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71E0D" w:rsidRPr="009344D1" w:rsidRDefault="004E3596" w:rsidP="00CA462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E35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11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90" w:rsidRDefault="00F90290" w:rsidP="005D47E6">
      <w:pPr>
        <w:spacing w:after="0" w:line="240" w:lineRule="auto"/>
      </w:pPr>
      <w:r>
        <w:separator/>
      </w:r>
    </w:p>
  </w:endnote>
  <w:endnote w:type="continuationSeparator" w:id="0">
    <w:p w:rsidR="00F90290" w:rsidRDefault="00F90290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81">
          <w:rPr>
            <w:noProof/>
          </w:rPr>
          <w:t>4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90" w:rsidRDefault="00F90290" w:rsidP="005D47E6">
      <w:pPr>
        <w:spacing w:after="0" w:line="240" w:lineRule="auto"/>
      </w:pPr>
      <w:r>
        <w:separator/>
      </w:r>
    </w:p>
  </w:footnote>
  <w:footnote w:type="continuationSeparator" w:id="0">
    <w:p w:rsidR="00F90290" w:rsidRDefault="00F90290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0293"/>
    <w:rsid w:val="00055D9A"/>
    <w:rsid w:val="000C335F"/>
    <w:rsid w:val="000C438B"/>
    <w:rsid w:val="000C5542"/>
    <w:rsid w:val="000F3ADD"/>
    <w:rsid w:val="001019AB"/>
    <w:rsid w:val="00107FDF"/>
    <w:rsid w:val="00126E6D"/>
    <w:rsid w:val="00157E01"/>
    <w:rsid w:val="001672D8"/>
    <w:rsid w:val="00174B91"/>
    <w:rsid w:val="00175C40"/>
    <w:rsid w:val="001F0718"/>
    <w:rsid w:val="001F45D5"/>
    <w:rsid w:val="001F47DB"/>
    <w:rsid w:val="00222910"/>
    <w:rsid w:val="00282911"/>
    <w:rsid w:val="002E008D"/>
    <w:rsid w:val="002F5397"/>
    <w:rsid w:val="00304D81"/>
    <w:rsid w:val="003061E7"/>
    <w:rsid w:val="003264CA"/>
    <w:rsid w:val="0033626B"/>
    <w:rsid w:val="00354A81"/>
    <w:rsid w:val="00384792"/>
    <w:rsid w:val="003B24A4"/>
    <w:rsid w:val="003B6AEE"/>
    <w:rsid w:val="003E0C0C"/>
    <w:rsid w:val="003E625E"/>
    <w:rsid w:val="00404027"/>
    <w:rsid w:val="00407F78"/>
    <w:rsid w:val="0042529F"/>
    <w:rsid w:val="00485354"/>
    <w:rsid w:val="00491F10"/>
    <w:rsid w:val="004C213F"/>
    <w:rsid w:val="004D1422"/>
    <w:rsid w:val="004E3596"/>
    <w:rsid w:val="004F03C4"/>
    <w:rsid w:val="00537127"/>
    <w:rsid w:val="0054061C"/>
    <w:rsid w:val="00544A4D"/>
    <w:rsid w:val="005528B4"/>
    <w:rsid w:val="00563A4D"/>
    <w:rsid w:val="0058507B"/>
    <w:rsid w:val="005A50AD"/>
    <w:rsid w:val="005D47E6"/>
    <w:rsid w:val="005D7C37"/>
    <w:rsid w:val="00600134"/>
    <w:rsid w:val="00606276"/>
    <w:rsid w:val="006075AE"/>
    <w:rsid w:val="006258CD"/>
    <w:rsid w:val="0064115A"/>
    <w:rsid w:val="00660474"/>
    <w:rsid w:val="006972B5"/>
    <w:rsid w:val="006A1D11"/>
    <w:rsid w:val="007478FB"/>
    <w:rsid w:val="00784F77"/>
    <w:rsid w:val="007C6846"/>
    <w:rsid w:val="008054DD"/>
    <w:rsid w:val="0082762F"/>
    <w:rsid w:val="008B2764"/>
    <w:rsid w:val="008E3E5F"/>
    <w:rsid w:val="00901D02"/>
    <w:rsid w:val="00914ED4"/>
    <w:rsid w:val="009178D1"/>
    <w:rsid w:val="00931B18"/>
    <w:rsid w:val="009344D1"/>
    <w:rsid w:val="0094602B"/>
    <w:rsid w:val="0096297D"/>
    <w:rsid w:val="00970A89"/>
    <w:rsid w:val="00983751"/>
    <w:rsid w:val="009A5560"/>
    <w:rsid w:val="009B525A"/>
    <w:rsid w:val="009C5744"/>
    <w:rsid w:val="00A365DF"/>
    <w:rsid w:val="00A56D2F"/>
    <w:rsid w:val="00A81FEE"/>
    <w:rsid w:val="00AD5EBF"/>
    <w:rsid w:val="00AF44BF"/>
    <w:rsid w:val="00B13975"/>
    <w:rsid w:val="00B14E07"/>
    <w:rsid w:val="00B16D1B"/>
    <w:rsid w:val="00B23830"/>
    <w:rsid w:val="00B5697D"/>
    <w:rsid w:val="00B75A1F"/>
    <w:rsid w:val="00BB413E"/>
    <w:rsid w:val="00BC3018"/>
    <w:rsid w:val="00BC3EB2"/>
    <w:rsid w:val="00BD1B6D"/>
    <w:rsid w:val="00C037D4"/>
    <w:rsid w:val="00C52E30"/>
    <w:rsid w:val="00C77E6A"/>
    <w:rsid w:val="00C95BE2"/>
    <w:rsid w:val="00CA1F89"/>
    <w:rsid w:val="00CA462D"/>
    <w:rsid w:val="00CA75A6"/>
    <w:rsid w:val="00CB02E9"/>
    <w:rsid w:val="00CC7768"/>
    <w:rsid w:val="00CE6BE8"/>
    <w:rsid w:val="00CF3F25"/>
    <w:rsid w:val="00CF4DE4"/>
    <w:rsid w:val="00CF6E5B"/>
    <w:rsid w:val="00D01E3E"/>
    <w:rsid w:val="00D30213"/>
    <w:rsid w:val="00D30E04"/>
    <w:rsid w:val="00D31226"/>
    <w:rsid w:val="00D61D29"/>
    <w:rsid w:val="00D71E0D"/>
    <w:rsid w:val="00D75B72"/>
    <w:rsid w:val="00D771F3"/>
    <w:rsid w:val="00D94DCA"/>
    <w:rsid w:val="00DD7735"/>
    <w:rsid w:val="00DE57F3"/>
    <w:rsid w:val="00E15B89"/>
    <w:rsid w:val="00E32226"/>
    <w:rsid w:val="00EB5076"/>
    <w:rsid w:val="00ED2E4E"/>
    <w:rsid w:val="00EE5363"/>
    <w:rsid w:val="00F1289E"/>
    <w:rsid w:val="00F335A6"/>
    <w:rsid w:val="00F62F48"/>
    <w:rsid w:val="00F90290"/>
    <w:rsid w:val="00FA7C3D"/>
    <w:rsid w:val="00FD3D52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position">
    <w:name w:val="position"/>
    <w:basedOn w:val="a0"/>
    <w:rsid w:val="0082762F"/>
  </w:style>
  <w:style w:type="character" w:styleId="ab">
    <w:name w:val="Hyperlink"/>
    <w:uiPriority w:val="99"/>
    <w:unhideWhenUsed/>
    <w:rsid w:val="0082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4484&amp;dst=108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4484&amp;dst=112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2F0AD10A10ECA062C42E9DC3739C97E88009FC7E9AF07B12BE62415EBF65F4E0D9C28689E6B5E23548E30E6C4917ABAAAAA9BAF7BE0AA7m7a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4484&amp;dst=100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11</cp:revision>
  <cp:lastPrinted>2022-12-06T23:31:00Z</cp:lastPrinted>
  <dcterms:created xsi:type="dcterms:W3CDTF">2024-06-25T03:47:00Z</dcterms:created>
  <dcterms:modified xsi:type="dcterms:W3CDTF">2024-07-02T04:29:00Z</dcterms:modified>
</cp:coreProperties>
</file>