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B5" w:rsidRPr="00903BB5" w:rsidRDefault="00903BB5" w:rsidP="00903BB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BB92E50" wp14:editId="1A328124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B5" w:rsidRPr="00903BB5" w:rsidRDefault="00903BB5" w:rsidP="00903BB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BB5" w:rsidRPr="00903BB5" w:rsidRDefault="00903BB5" w:rsidP="00903BB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РОССИЙСКАЯ ФЕДЕРАЦИЯ</w:t>
      </w:r>
    </w:p>
    <w:p w:rsidR="00903BB5" w:rsidRPr="00903BB5" w:rsidRDefault="00903BB5" w:rsidP="00903BB5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ПРИМОРСКИЙ КРАЙ</w:t>
      </w:r>
    </w:p>
    <w:p w:rsidR="00903BB5" w:rsidRPr="00903BB5" w:rsidRDefault="00903BB5" w:rsidP="00903BB5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КОНТРОЛЬНО-СЧЕТНАЯ ПАЛАТА</w:t>
      </w: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br/>
        <w:t xml:space="preserve"> НАХОДКИНСКОГО ГОРОДСКОГО ОКРУГА</w:t>
      </w:r>
    </w:p>
    <w:p w:rsidR="00903BB5" w:rsidRPr="00903BB5" w:rsidRDefault="00903BB5" w:rsidP="00903BB5">
      <w:pPr>
        <w:pBdr>
          <w:bottom w:val="double" w:sz="12" w:space="1" w:color="auto"/>
        </w:pBdr>
        <w:spacing w:after="0" w:line="240" w:lineRule="auto"/>
        <w:ind w:left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903BB5" w:rsidRPr="00903BB5" w:rsidRDefault="00903BB5" w:rsidP="0090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A88" w:rsidRPr="00903BB5" w:rsidRDefault="00871A88" w:rsidP="00871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03BB5" w:rsidRPr="00903BB5" w:rsidRDefault="00903BB5" w:rsidP="00903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1E2DDF" w:rsidRPr="001E2DDF" w:rsidRDefault="001E2DDF" w:rsidP="001E2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1E2DDF" w:rsidRPr="001E2DDF" w:rsidRDefault="001E2DDF" w:rsidP="001E2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проведения контрольного мероприятия </w:t>
      </w:r>
    </w:p>
    <w:p w:rsidR="00725DB3" w:rsidRDefault="00725DB3" w:rsidP="00725D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60" w:rsidRPr="00077C60" w:rsidRDefault="00077C60" w:rsidP="001E2D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27.04.2015г.</w:t>
      </w:r>
    </w:p>
    <w:p w:rsidR="00077C60" w:rsidRDefault="00077C60" w:rsidP="001E2D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2DDF" w:rsidRPr="001E2DDF" w:rsidRDefault="001E2DDF" w:rsidP="00077C6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16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2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 Находкинского городского округа на основании плана работы КСП НГО на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распоряжением</w:t>
      </w:r>
      <w:r w:rsidRPr="001E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КСП НГО от 06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2-Р и Поручения председателя КСП НГО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5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№7 </w:t>
      </w:r>
      <w:r w:rsidRPr="001E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– </w:t>
      </w:r>
      <w:r w:rsidRPr="0002527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состояния и обслуживания муниципального долга, эффективности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заимствований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2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DDF" w:rsidRDefault="001E2DDF" w:rsidP="00077C6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аудитором КСП НГО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Владимиром Викторовичем.</w:t>
      </w:r>
    </w:p>
    <w:p w:rsidR="001E2DDF" w:rsidRPr="00132538" w:rsidRDefault="001E2DDF" w:rsidP="001E2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 установлено следующее:</w:t>
      </w:r>
    </w:p>
    <w:p w:rsidR="00A70868" w:rsidRDefault="001E2DDF" w:rsidP="008A0B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0868">
        <w:rPr>
          <w:rFonts w:ascii="Times New Roman" w:hAnsi="Times New Roman" w:cs="Times New Roman"/>
          <w:sz w:val="28"/>
          <w:szCs w:val="28"/>
        </w:rPr>
        <w:t>Г</w:t>
      </w:r>
      <w:r w:rsidR="00A70868" w:rsidRPr="00A70868">
        <w:rPr>
          <w:rFonts w:ascii="Times New Roman" w:hAnsi="Times New Roman" w:cs="Times New Roman"/>
          <w:sz w:val="28"/>
          <w:szCs w:val="28"/>
        </w:rPr>
        <w:t>осударственный или муниципальный долг - обязательства, возникающие из государственных или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настоящим Кодексом, принятые на себя Российской Федерацией, субъектом Российской Федерации или муниципальным образованием</w:t>
      </w:r>
      <w:r w:rsidR="00A70868">
        <w:rPr>
          <w:rFonts w:ascii="Times New Roman" w:hAnsi="Times New Roman" w:cs="Times New Roman"/>
          <w:sz w:val="28"/>
          <w:szCs w:val="28"/>
        </w:rPr>
        <w:t>» - п.16 ст.6 Бюджетного кодекса РФ.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могут существовать в виде обязательств по: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3) кредитам, полученным муниципальным образованием от кредитных организаций;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4) гарантиям муниципального образования (муниципальным гарантиям).</w:t>
      </w:r>
    </w:p>
    <w:p w:rsid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lastRenderedPageBreak/>
        <w:t>Долговые обязательства муниципального образования не могут существовать в иных видах</w:t>
      </w:r>
      <w:r>
        <w:rPr>
          <w:rFonts w:ascii="Times New Roman" w:hAnsi="Times New Roman" w:cs="Times New Roman"/>
          <w:sz w:val="28"/>
          <w:szCs w:val="28"/>
        </w:rPr>
        <w:t xml:space="preserve"> (ч.2 ст.100 БК).</w:t>
      </w:r>
      <w:r w:rsidRPr="008A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 xml:space="preserve">В </w:t>
      </w:r>
      <w:r w:rsidR="00D416B2">
        <w:rPr>
          <w:rFonts w:ascii="Times New Roman" w:hAnsi="Times New Roman" w:cs="Times New Roman"/>
          <w:sz w:val="28"/>
          <w:szCs w:val="28"/>
        </w:rPr>
        <w:t xml:space="preserve">соответствии с ч.3 ст. 100 Бюджетного кодекса в </w:t>
      </w:r>
      <w:r w:rsidRPr="008A0B0F">
        <w:rPr>
          <w:rFonts w:ascii="Times New Roman" w:hAnsi="Times New Roman" w:cs="Times New Roman"/>
          <w:sz w:val="28"/>
          <w:szCs w:val="28"/>
        </w:rPr>
        <w:t>объем муниципального долга включаются: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бюджет;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3) объем основного долга по кредитам, полученным муниципальным образованием;</w:t>
      </w:r>
    </w:p>
    <w:p w:rsidR="008A0B0F" w:rsidRP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8A0B0F" w:rsidRDefault="008A0B0F" w:rsidP="008A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5) объем иных (за исключением указанных) непогашенных долговых обязательств муниципального образования.</w:t>
      </w:r>
    </w:p>
    <w:p w:rsidR="008A0B0F" w:rsidRPr="008A0B0F" w:rsidRDefault="008A0B0F" w:rsidP="008A0B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(ч.4 ст.</w:t>
      </w:r>
      <w:r w:rsidR="00D416B2">
        <w:rPr>
          <w:rFonts w:ascii="Times New Roman" w:hAnsi="Times New Roman" w:cs="Times New Roman"/>
          <w:sz w:val="28"/>
          <w:szCs w:val="28"/>
        </w:rPr>
        <w:t>100 БК)</w:t>
      </w:r>
      <w:r w:rsidRPr="008A0B0F">
        <w:rPr>
          <w:rFonts w:ascii="Times New Roman" w:hAnsi="Times New Roman" w:cs="Times New Roman"/>
          <w:sz w:val="28"/>
          <w:szCs w:val="28"/>
        </w:rPr>
        <w:t>.</w:t>
      </w:r>
    </w:p>
    <w:p w:rsidR="00D460F1" w:rsidRDefault="00D460F1" w:rsidP="008A0B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0F1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осуществляется </w:t>
      </w:r>
      <w:r w:rsidR="008A0B0F" w:rsidRPr="008A0B0F">
        <w:rPr>
          <w:rFonts w:ascii="Times New Roman" w:hAnsi="Times New Roman" w:cs="Times New Roman"/>
          <w:sz w:val="28"/>
          <w:szCs w:val="28"/>
        </w:rPr>
        <w:t>исполнительно-распорядительным органом муниципального образования (местной администрацией) в соответствии с уст</w:t>
      </w:r>
      <w:r w:rsidR="008A0B0F">
        <w:rPr>
          <w:rFonts w:ascii="Times New Roman" w:hAnsi="Times New Roman" w:cs="Times New Roman"/>
          <w:sz w:val="28"/>
          <w:szCs w:val="28"/>
        </w:rPr>
        <w:t>авом муниципального образования (ч.3 ст.101 БК).</w:t>
      </w:r>
    </w:p>
    <w:p w:rsidR="008A0B0F" w:rsidRPr="00D416B2" w:rsidRDefault="008A0B0F" w:rsidP="00D416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B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6B2">
        <w:rPr>
          <w:rFonts w:ascii="Times New Roman" w:hAnsi="Times New Roman" w:cs="Times New Roman"/>
          <w:sz w:val="28"/>
          <w:szCs w:val="28"/>
        </w:rPr>
        <w:t xml:space="preserve">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имуществом, составляющим </w:t>
      </w:r>
      <w:r w:rsidR="00D416B2" w:rsidRPr="00D416B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416B2">
        <w:rPr>
          <w:rFonts w:ascii="Times New Roman" w:hAnsi="Times New Roman" w:cs="Times New Roman"/>
          <w:sz w:val="28"/>
          <w:szCs w:val="28"/>
        </w:rPr>
        <w:t xml:space="preserve">казну, и исполняются за счет средств </w:t>
      </w:r>
      <w:r w:rsidR="00D416B2" w:rsidRPr="00D416B2">
        <w:rPr>
          <w:rFonts w:ascii="Times New Roman" w:hAnsi="Times New Roman" w:cs="Times New Roman"/>
          <w:sz w:val="28"/>
          <w:szCs w:val="28"/>
        </w:rPr>
        <w:t>местного</w:t>
      </w:r>
      <w:r w:rsidRPr="00D416B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416B2" w:rsidRPr="00D416B2">
        <w:rPr>
          <w:rFonts w:ascii="Times New Roman" w:hAnsi="Times New Roman" w:cs="Times New Roman"/>
          <w:sz w:val="28"/>
          <w:szCs w:val="28"/>
        </w:rPr>
        <w:t xml:space="preserve"> (ч.1 ст.102 БК)</w:t>
      </w:r>
      <w:r w:rsidRPr="00D416B2">
        <w:rPr>
          <w:rFonts w:ascii="Times New Roman" w:hAnsi="Times New Roman" w:cs="Times New Roman"/>
          <w:sz w:val="28"/>
          <w:szCs w:val="28"/>
        </w:rPr>
        <w:t>.</w:t>
      </w:r>
    </w:p>
    <w:p w:rsidR="00130ED7" w:rsidRPr="00130ED7" w:rsidRDefault="00B10D1F" w:rsidP="008A0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</w:t>
      </w:r>
      <w:r w:rsidR="00130ED7" w:rsidRPr="00130ED7">
        <w:rPr>
          <w:rFonts w:ascii="Times New Roman" w:eastAsia="TimesNewRomanPSMT" w:hAnsi="Times New Roman" w:cs="Times New Roman"/>
          <w:sz w:val="28"/>
          <w:szCs w:val="28"/>
        </w:rPr>
        <w:t>лавной задачей</w:t>
      </w:r>
      <w:r w:rsidR="00130E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0ED7" w:rsidRPr="00130ED7">
        <w:rPr>
          <w:rFonts w:ascii="Times New Roman" w:eastAsia="TimesNewRomanPSMT" w:hAnsi="Times New Roman" w:cs="Times New Roman"/>
          <w:sz w:val="28"/>
          <w:szCs w:val="28"/>
        </w:rPr>
        <w:t>управления муниципальным долгом является привлечение заёмных средств</w:t>
      </w:r>
      <w:r w:rsidR="00C51C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0ED7" w:rsidRPr="00130ED7">
        <w:rPr>
          <w:rFonts w:ascii="Times New Roman" w:eastAsia="TimesNewRomanPSMT" w:hAnsi="Times New Roman" w:cs="Times New Roman"/>
          <w:sz w:val="28"/>
          <w:szCs w:val="28"/>
        </w:rPr>
        <w:t>для финансирования расходов бюджета: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- при превышении потребностей бюджета в расходах на осуществление</w:t>
      </w:r>
      <w:r w:rsidR="00C51C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бюджетных инвестиций над бюджетными доходами (привлечение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дополнительных источников финансирования расходов на осуществление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бюджетных инвестиций);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- для финансирования кассовых разрывов бюджета или краткосрочного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превышения расходов над доходами бюджета.</w:t>
      </w:r>
    </w:p>
    <w:p w:rsidR="00D416B2" w:rsidRDefault="00D416B2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30ED7" w:rsidRPr="00130ED7" w:rsidRDefault="00130ED7" w:rsidP="00D41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Основными принципами управления муниципальным долгом являются: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1. Сохранение</w:t>
      </w:r>
      <w:r w:rsidR="00B10D1F">
        <w:rPr>
          <w:rFonts w:ascii="Times New Roman" w:eastAsia="TimesNewRomanPSMT" w:hAnsi="Times New Roman" w:cs="Times New Roman"/>
          <w:sz w:val="28"/>
          <w:szCs w:val="28"/>
        </w:rPr>
        <w:t xml:space="preserve"> объема долговых обязательств муниципального образования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 xml:space="preserve"> на экономически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безопасном уровне, с учетом всех возможных рисков, при котором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муниципальное образование в состоянии обеспечить исполнение, как долговых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обязательств, так и всех остальных принятых на себя бюджетных обязательств.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lastRenderedPageBreak/>
        <w:t>Основным подходом к реализации этого принципа является такое планирование долговых обязательств, которое предполагает обслуживание и погашение</w:t>
      </w:r>
      <w:r w:rsidR="00C51C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долга исключительно за счёт доходов бюджета.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2. Своевременность исполнения долговых обязательств. Данный принцип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предполагает исполнение обязательств в срок, возникновение просроченных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обязательств не допускается.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3. Полнота исполнения долговых обязательств. Данный принцип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предполагает такое планирование и управление долговыми обязательствами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0D1F">
        <w:rPr>
          <w:rFonts w:ascii="Times New Roman" w:eastAsia="TimesNewRomanPSMT" w:hAnsi="Times New Roman" w:cs="Times New Roman"/>
          <w:sz w:val="28"/>
          <w:szCs w:val="28"/>
        </w:rPr>
        <w:t>муниципального образования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, которое обеспечивает исполнение долговых обязательств в полном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объеме, включая расходы на обслуживание муниципального долга.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4. Минимизация стоимости долговых обязательств. Данный принцип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предполагает поддержание минимально возможной стоимости обслуживания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долговых обязательств при соблюдении всех вышеизложенных принципов.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30ED7" w:rsidRPr="00130ED7" w:rsidRDefault="00130ED7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5. Прозрачность управления долгом. Данный принцип предполагает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0ED7">
        <w:rPr>
          <w:rFonts w:ascii="Times New Roman" w:eastAsia="TimesNewRomanPSMT" w:hAnsi="Times New Roman" w:cs="Times New Roman"/>
          <w:sz w:val="28"/>
          <w:szCs w:val="28"/>
        </w:rPr>
        <w:t>публичное раскрытие информации о величине и структуре долговых</w:t>
      </w:r>
    </w:p>
    <w:p w:rsidR="00B10D1F" w:rsidRDefault="00130ED7" w:rsidP="00B10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0ED7">
        <w:rPr>
          <w:rFonts w:ascii="Times New Roman" w:eastAsia="TimesNewRomanPSMT" w:hAnsi="Times New Roman" w:cs="Times New Roman"/>
          <w:sz w:val="28"/>
          <w:szCs w:val="28"/>
        </w:rPr>
        <w:t>обязательств, а также о долговой политике муниципального образования.</w:t>
      </w:r>
    </w:p>
    <w:p w:rsidR="00CE1602" w:rsidRPr="00130ED7" w:rsidRDefault="00B10D1F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6.</w:t>
      </w:r>
      <w:r w:rsidR="00CE1602" w:rsidRPr="00B10D1F">
        <w:rPr>
          <w:rFonts w:ascii="Times New Roman" w:hAnsi="Times New Roman" w:cs="Times New Roman"/>
          <w:sz w:val="28"/>
          <w:szCs w:val="28"/>
        </w:rPr>
        <w:t xml:space="preserve"> </w:t>
      </w:r>
      <w:r w:rsidR="00AF439D">
        <w:rPr>
          <w:rFonts w:ascii="Times New Roman" w:hAnsi="Times New Roman" w:cs="Times New Roman"/>
          <w:sz w:val="28"/>
          <w:szCs w:val="28"/>
        </w:rPr>
        <w:t>Э</w:t>
      </w:r>
      <w:r w:rsidR="00CE1602" w:rsidRPr="00B10D1F">
        <w:rPr>
          <w:rFonts w:ascii="Times New Roman" w:hAnsi="Times New Roman" w:cs="Times New Roman"/>
          <w:sz w:val="28"/>
          <w:szCs w:val="28"/>
        </w:rPr>
        <w:t>ффективност</w:t>
      </w:r>
      <w:r w:rsidR="00AF439D">
        <w:rPr>
          <w:rFonts w:ascii="Times New Roman" w:hAnsi="Times New Roman" w:cs="Times New Roman"/>
          <w:sz w:val="28"/>
          <w:szCs w:val="28"/>
        </w:rPr>
        <w:t>ь</w:t>
      </w:r>
      <w:r w:rsidR="00CE1602" w:rsidRPr="00B10D1F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</w:t>
      </w:r>
      <w:r w:rsidR="00AF43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39D">
        <w:rPr>
          <w:rFonts w:ascii="Times New Roman" w:hAnsi="Times New Roman" w:cs="Times New Roman"/>
          <w:sz w:val="28"/>
          <w:szCs w:val="28"/>
        </w:rPr>
        <w:t>Данный  п</w:t>
      </w:r>
      <w:r w:rsidR="00AF439D" w:rsidRPr="00B10D1F">
        <w:rPr>
          <w:rFonts w:ascii="Times New Roman" w:hAnsi="Times New Roman" w:cs="Times New Roman"/>
          <w:sz w:val="28"/>
          <w:szCs w:val="28"/>
        </w:rPr>
        <w:t>ринцип</w:t>
      </w:r>
      <w:proofErr w:type="gramEnd"/>
      <w:r w:rsidR="00CE1602" w:rsidRPr="00B10D1F">
        <w:rPr>
          <w:rFonts w:ascii="Times New Roman" w:hAnsi="Times New Roman" w:cs="Times New Roman"/>
          <w:sz w:val="28"/>
          <w:szCs w:val="28"/>
        </w:rPr>
        <w:t xml:space="preserve">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</w:t>
      </w:r>
      <w:r w:rsidR="00EA4277">
        <w:rPr>
          <w:rFonts w:ascii="Times New Roman" w:hAnsi="Times New Roman" w:cs="Times New Roman"/>
          <w:sz w:val="28"/>
          <w:szCs w:val="28"/>
        </w:rPr>
        <w:t xml:space="preserve">ма средств (результативности) </w:t>
      </w:r>
      <w:r w:rsidR="00D416B2">
        <w:rPr>
          <w:rFonts w:ascii="Times New Roman" w:hAnsi="Times New Roman" w:cs="Times New Roman"/>
          <w:sz w:val="28"/>
          <w:szCs w:val="28"/>
        </w:rPr>
        <w:t>(с</w:t>
      </w:r>
      <w:r w:rsidRPr="00B10D1F">
        <w:rPr>
          <w:rFonts w:ascii="Times New Roman" w:hAnsi="Times New Roman" w:cs="Times New Roman"/>
          <w:sz w:val="28"/>
          <w:szCs w:val="28"/>
        </w:rPr>
        <w:t>т</w:t>
      </w:r>
      <w:r w:rsidR="00D416B2">
        <w:rPr>
          <w:rFonts w:ascii="Times New Roman" w:hAnsi="Times New Roman" w:cs="Times New Roman"/>
          <w:sz w:val="28"/>
          <w:szCs w:val="28"/>
        </w:rPr>
        <w:t>.</w:t>
      </w:r>
      <w:r w:rsidRPr="00B10D1F">
        <w:rPr>
          <w:rFonts w:ascii="Times New Roman" w:hAnsi="Times New Roman" w:cs="Times New Roman"/>
          <w:sz w:val="28"/>
          <w:szCs w:val="28"/>
        </w:rPr>
        <w:t xml:space="preserve"> 34. </w:t>
      </w:r>
      <w:r w:rsidR="00D416B2">
        <w:rPr>
          <w:rFonts w:ascii="Times New Roman" w:hAnsi="Times New Roman" w:cs="Times New Roman"/>
          <w:sz w:val="28"/>
          <w:szCs w:val="28"/>
        </w:rPr>
        <w:t>БК).</w:t>
      </w:r>
    </w:p>
    <w:p w:rsidR="00D9050F" w:rsidRDefault="00D9050F" w:rsidP="0013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B02AA" w:rsidRDefault="00AB02AA" w:rsidP="00AB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B02AA">
        <w:rPr>
          <w:rFonts w:ascii="Times New Roman" w:eastAsia="TimesNewRomanPSMT" w:hAnsi="Times New Roman" w:cs="Times New Roman"/>
          <w:b/>
          <w:bCs/>
          <w:sz w:val="28"/>
          <w:szCs w:val="28"/>
        </w:rPr>
        <w:t>1. Анализ нормативных правовых актов муниципального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B02AA">
        <w:rPr>
          <w:rFonts w:ascii="Times New Roman" w:eastAsia="TimesNewRomanPSMT" w:hAnsi="Times New Roman" w:cs="Times New Roman"/>
          <w:b/>
          <w:bCs/>
          <w:sz w:val="28"/>
          <w:szCs w:val="28"/>
        </w:rPr>
        <w:t>образования, регулирующих привлечение, погашение и обслуживание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B02AA">
        <w:rPr>
          <w:rFonts w:ascii="Times New Roman" w:eastAsia="TimesNewRomanPSMT" w:hAnsi="Times New Roman" w:cs="Times New Roman"/>
          <w:b/>
          <w:bCs/>
          <w:sz w:val="28"/>
          <w:szCs w:val="28"/>
        </w:rPr>
        <w:t>муниципальных долговых обязательств, их соответствие действующему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B02AA">
        <w:rPr>
          <w:rFonts w:ascii="Times New Roman" w:eastAsia="TimesNewRomanPSMT" w:hAnsi="Times New Roman" w:cs="Times New Roman"/>
          <w:b/>
          <w:bCs/>
          <w:sz w:val="28"/>
          <w:szCs w:val="28"/>
        </w:rPr>
        <w:t>законодательству</w:t>
      </w:r>
    </w:p>
    <w:p w:rsidR="00D9050F" w:rsidRDefault="00D9050F" w:rsidP="000F71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0F712E" w:rsidRDefault="000F712E" w:rsidP="000F71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 w:rsidRPr="000F712E">
        <w:rPr>
          <w:rFonts w:ascii="Times New Roman" w:eastAsia="TimesNewRomanPSMT" w:hAnsi="Times New Roman" w:cs="Times New Roman"/>
          <w:bCs/>
          <w:sz w:val="28"/>
          <w:szCs w:val="28"/>
        </w:rPr>
        <w:t>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авление муниципальными активами, относится к бюджетным полномочиям муниципального образования (ч.1 ст.9 Бюджетного кодекса РФ).</w:t>
      </w:r>
    </w:p>
    <w:p w:rsidR="000F712E" w:rsidRDefault="000F712E" w:rsidP="000F71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К компетенции Думы Находкинского городского округа относится утверждение порядка привлечения заемных средств, выпуска муниципальных ценных бумаг (п.2 ч.2.ст.26 Устава НГО).</w:t>
      </w:r>
    </w:p>
    <w:p w:rsidR="00A578F6" w:rsidRDefault="00A578F6" w:rsidP="000F71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К компетенции администрации Находкинского городского округа относится 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>осуществле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ние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муниципальны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х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заимствовани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й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>, предоставл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ение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муниципальны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х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гаранти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й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>, бюджетны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х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кредит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ов, управление</w:t>
      </w: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муниципальным д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олгом и муниципальными активами </w:t>
      </w:r>
      <w:r w:rsidR="008A0B0F">
        <w:rPr>
          <w:rFonts w:ascii="Times New Roman" w:eastAsia="TimesNewRomanPSMT" w:hAnsi="Times New Roman" w:cs="Times New Roman"/>
          <w:bCs/>
          <w:sz w:val="28"/>
          <w:szCs w:val="28"/>
        </w:rPr>
        <w:t>(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п.9 ст.35 Устава НГО).</w:t>
      </w:r>
    </w:p>
    <w:p w:rsidR="00A578F6" w:rsidRDefault="00A578F6" w:rsidP="000F71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578F6">
        <w:rPr>
          <w:rFonts w:ascii="Times New Roman" w:eastAsia="TimesNewRomanPSMT" w:hAnsi="Times New Roman" w:cs="Times New Roman"/>
          <w:bCs/>
          <w:sz w:val="28"/>
          <w:szCs w:val="28"/>
        </w:rPr>
        <w:t xml:space="preserve">Право осуществления муниципальных заимствований от имени Находкинского городского округа принадлежит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Находкинского городского округа (</w:t>
      </w:r>
      <w:r w:rsidR="008A0B0F">
        <w:rPr>
          <w:rFonts w:ascii="Times New Roman" w:eastAsia="TimesNewRomanPSMT" w:hAnsi="Times New Roman" w:cs="Times New Roman"/>
          <w:bCs/>
          <w:sz w:val="28"/>
          <w:szCs w:val="28"/>
        </w:rPr>
        <w:t xml:space="preserve">п.3 ч.7 ст. 103 БК;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ч.3 ст.65 Устава НГО).</w:t>
      </w:r>
    </w:p>
    <w:p w:rsidR="00A578F6" w:rsidRPr="00871A88" w:rsidRDefault="00A578F6" w:rsidP="000F71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В ходе проведения контрольного мероприятия установлено, что</w:t>
      </w:r>
      <w:r w:rsidR="006312DF" w:rsidRPr="00871A88">
        <w:rPr>
          <w:rFonts w:ascii="Times New Roman" w:eastAsia="TimesNewRomanPSMT" w:hAnsi="Times New Roman" w:cs="Times New Roman"/>
          <w:bCs/>
          <w:sz w:val="28"/>
          <w:szCs w:val="28"/>
        </w:rPr>
        <w:tab/>
        <w:t>Думой Находкинского городского округа</w:t>
      </w: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A578F6" w:rsidRPr="00871A88" w:rsidRDefault="00A578F6" w:rsidP="00A57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>не утвержден порядок привлечения заемных средств, выпуска муниципальных ценных бумаг на территории Находкинского городского округа;</w:t>
      </w:r>
    </w:p>
    <w:p w:rsidR="000F712E" w:rsidRPr="00871A88" w:rsidRDefault="006312DF" w:rsidP="00787D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>Решением от 29.10.2014г. №488-НПА внесены дополнения в Положении о финансовом управлении администрации НГО, в части наделения финансового управления полномочиями осуществления муниципальных заимствований от имени администрации Находкинского городского округа, что является нарушением требований ч.3 ст.65 Устава НГО.</w:t>
      </w:r>
    </w:p>
    <w:p w:rsidR="0034456A" w:rsidRPr="0034456A" w:rsidRDefault="0034456A" w:rsidP="0034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1.1. Соответствие решени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>й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 бюджете </w:t>
      </w:r>
      <w:r w:rsidR="00EF2A1A">
        <w:rPr>
          <w:rFonts w:ascii="Times New Roman" w:eastAsia="TimesNewRomanPSMT" w:hAnsi="Times New Roman" w:cs="Times New Roman"/>
          <w:bCs/>
          <w:sz w:val="28"/>
          <w:szCs w:val="28"/>
        </w:rPr>
        <w:t>муниципального образования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>, утвержденных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на очередной</w:t>
      </w:r>
      <w:r w:rsidR="00664E2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финансовый год, требованиям БК РФ.</w:t>
      </w:r>
    </w:p>
    <w:p w:rsidR="000A147A" w:rsidRPr="000A147A" w:rsidRDefault="000A147A" w:rsidP="000A1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В соответствии с требованиями ст.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107 БК РФ в решениях о бюджете Находкинского городского округа 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 xml:space="preserve">регулярно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утвержд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ается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верхний предел муниципального внутреннего долга по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состоянию на 1 января года, следующего за очередным финансовым годом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(очередным финансовым годом и каждым годом планового периода), с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указанием в том числе верхнего предела долга по муниципальным гарантиям, 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предельный объем муниципального долга на очередной финансовый год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(очередной финансовый год и каждый год планового периода).</w:t>
      </w:r>
    </w:p>
    <w:p w:rsidR="000A147A" w:rsidRPr="000A147A" w:rsidRDefault="000A147A" w:rsidP="000A1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Предельный объе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м муниципального долга, в проверяемом периоде, не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превыша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ет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утвержденный общий годовой объем доходов местного бюджета без учета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утвержденного объема б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езвозмездных поступлений и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поступлений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налоговых доходов по дополнительным нормативам отчислений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0A147A" w:rsidRPr="000A147A" w:rsidRDefault="000A147A" w:rsidP="000A1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Верхний предел муниципального внутреннего долга по состоянию на 1</w:t>
      </w:r>
    </w:p>
    <w:p w:rsidR="000A147A" w:rsidRPr="000A147A" w:rsidRDefault="000A147A" w:rsidP="000A1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января года, следующего за очередным финансовым годом (очередным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финансовым годом и каждым годом планового периода), также не превыша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ет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ограничени</w:t>
      </w:r>
      <w:r w:rsidR="00646592">
        <w:rPr>
          <w:rFonts w:ascii="Times New Roman" w:eastAsia="TimesNewRomanPSMT" w:hAnsi="Times New Roman" w:cs="Times New Roman"/>
          <w:bCs/>
          <w:sz w:val="28"/>
          <w:szCs w:val="28"/>
        </w:rPr>
        <w:t>й</w:t>
      </w:r>
      <w:r w:rsidR="004B2208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установленн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>ы</w:t>
      </w:r>
      <w:r w:rsidR="00646592">
        <w:rPr>
          <w:rFonts w:ascii="Times New Roman" w:eastAsia="TimesNewRomanPSMT" w:hAnsi="Times New Roman" w:cs="Times New Roman"/>
          <w:bCs/>
          <w:sz w:val="28"/>
          <w:szCs w:val="28"/>
        </w:rPr>
        <w:t>х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для предельного размера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муниципального долга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0A147A" w:rsidRPr="000A147A" w:rsidRDefault="000A147A" w:rsidP="000A1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Содержание программ муниципальных заимствований</w:t>
      </w:r>
      <w:r w:rsidR="00646592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выраженных в валюте РФ, на очередной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>финансовый год соответств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ует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требованиям ст.110.1 и ст.110.2 БК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РФ. </w:t>
      </w:r>
    </w:p>
    <w:p w:rsidR="0034456A" w:rsidRDefault="004B2208" w:rsidP="00B766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>редельный объем расходов на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>обслуживание муниципального долга в очередном финансовом году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>(очередном финансовом году и плановом периоде), утвержденный решением о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бюджете </w:t>
      </w:r>
      <w:r w:rsidR="00646592">
        <w:rPr>
          <w:rFonts w:ascii="Times New Roman" w:eastAsia="TimesNewRomanPSMT" w:hAnsi="Times New Roman" w:cs="Times New Roman"/>
          <w:bCs/>
          <w:sz w:val="28"/>
          <w:szCs w:val="28"/>
        </w:rPr>
        <w:t>муниципального образования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на очередной финансовый год, по данным отчет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ов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об исполнении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местного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бюджета за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проверяемый период,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не превыша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т 15 процентов объема расходов 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>местного</w:t>
      </w:r>
      <w:r w:rsidR="000A147A" w:rsidRPr="000A147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бюджета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, что соответствует ст.111 БК РФ.</w:t>
      </w:r>
      <w:r w:rsidR="00B76616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6F7C8E" w:rsidRDefault="0034456A" w:rsidP="004F4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1.2. Проверка соблюдения требований ст.114 БК в части</w:t>
      </w:r>
      <w:r w:rsidR="004B2208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порядка эмиссии муниципальных ценных бумаг. Анализ условий и решений об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эмиссии муниципальных ценных бумаг в части соблюдения требований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Федеральных законов «О рынке ценных бумаг» от 22.04.1996 № 36-ФЗ и «Об</w:t>
      </w:r>
      <w:r w:rsidR="004B2208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особенностях эмиссии и обращения государственных и муниципальных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 xml:space="preserve">ценных бумаг» от 29.08.1998 № 136-ФЗ. </w:t>
      </w:r>
      <w:r w:rsidR="004F45D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4F45D7" w:rsidRPr="00871A88" w:rsidRDefault="004F45D7" w:rsidP="004F4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Установление порядка привлечения заемных средств, выпуска муниципальных ценных бумаг на территории Находкинского городского округа относится к не исключительной компетенции Думы находкинского городского округа (п.2 ч.2 ст.26 Устава НГО). Представительным органом местного самоуправления данные полномочия не реализовывались, в связи с не поступлением проектов нормативно-правовых актов (исх. от 23.03.2015г. №162).</w:t>
      </w:r>
    </w:p>
    <w:p w:rsidR="006F7C8E" w:rsidRDefault="006F7C8E" w:rsidP="006F7C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В проверяемом периоде </w:t>
      </w:r>
      <w:r w:rsidRPr="006F7C8E">
        <w:rPr>
          <w:rFonts w:ascii="Times New Roman" w:eastAsia="TimesNewRomanPSMT" w:hAnsi="Times New Roman" w:cs="Times New Roman"/>
          <w:bCs/>
          <w:sz w:val="28"/>
          <w:szCs w:val="28"/>
        </w:rPr>
        <w:t>эмисси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я</w:t>
      </w:r>
      <w:r w:rsidRPr="006F7C8E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муниципальных ценных бумаг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не производилась.</w:t>
      </w:r>
    </w:p>
    <w:p w:rsidR="0034456A" w:rsidRDefault="0034456A" w:rsidP="0034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1.3. Анализ нормативных правовых документов, устанавливающих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порядок и условия предоставления муниципальных гарантий на предмет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соблюдения требований ст.115, 115.1, 115.2 и ст.117 БК РФ по порядку 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условиям предоставления муниципальных гарантий.</w:t>
      </w:r>
    </w:p>
    <w:p w:rsidR="006F7C8E" w:rsidRPr="0034456A" w:rsidRDefault="006F7C8E" w:rsidP="006F7C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F7C8E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проверяемом периоде </w:t>
      </w:r>
      <w:r w:rsidR="004F45D7" w:rsidRPr="004F45D7">
        <w:rPr>
          <w:rFonts w:ascii="Times New Roman" w:eastAsia="TimesNewRomanPSMT" w:hAnsi="Times New Roman" w:cs="Times New Roman"/>
          <w:bCs/>
          <w:sz w:val="28"/>
          <w:szCs w:val="28"/>
        </w:rPr>
        <w:t xml:space="preserve">муниципальных гарантий </w:t>
      </w:r>
      <w:r w:rsidRPr="006F7C8E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не </w:t>
      </w:r>
      <w:r w:rsidR="004F45D7">
        <w:rPr>
          <w:rFonts w:ascii="Times New Roman" w:eastAsia="TimesNewRomanPSMT" w:hAnsi="Times New Roman" w:cs="Times New Roman"/>
          <w:bCs/>
          <w:sz w:val="28"/>
          <w:szCs w:val="28"/>
        </w:rPr>
        <w:t>предоставлялось</w:t>
      </w:r>
      <w:r w:rsidRPr="006F7C8E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AB02AA" w:rsidRDefault="0034456A" w:rsidP="0034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 xml:space="preserve">1.4. Соответствие порядка ведения долговой книги </w:t>
      </w:r>
      <w:r w:rsidR="00B50F10">
        <w:rPr>
          <w:rFonts w:ascii="Times New Roman" w:eastAsia="TimesNewRomanPSMT" w:hAnsi="Times New Roman" w:cs="Times New Roman"/>
          <w:bCs/>
          <w:sz w:val="28"/>
          <w:szCs w:val="28"/>
        </w:rPr>
        <w:t>муниципального образования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 xml:space="preserve"> требованиям</w:t>
      </w:r>
      <w:r w:rsidR="004F45D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4456A">
        <w:rPr>
          <w:rFonts w:ascii="Times New Roman" w:eastAsia="TimesNewRomanPSMT" w:hAnsi="Times New Roman" w:cs="Times New Roman"/>
          <w:bCs/>
          <w:sz w:val="28"/>
          <w:szCs w:val="28"/>
        </w:rPr>
        <w:t>ст.120-121 БК РФ.</w:t>
      </w:r>
    </w:p>
    <w:p w:rsidR="00462291" w:rsidRPr="00871A88" w:rsidRDefault="00462291" w:rsidP="0046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 xml:space="preserve">Финансовым управлением администрации </w:t>
      </w:r>
      <w:r w:rsidR="00B50F10" w:rsidRPr="00871A88">
        <w:rPr>
          <w:rFonts w:ascii="Times New Roman" w:eastAsia="TimesNewRomanPSMT" w:hAnsi="Times New Roman" w:cs="Times New Roman"/>
          <w:bCs/>
          <w:sz w:val="28"/>
          <w:szCs w:val="28"/>
        </w:rPr>
        <w:t>Н</w:t>
      </w: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 xml:space="preserve">аходкинского городского округа </w:t>
      </w:r>
      <w:r w:rsidR="00B50F10" w:rsidRPr="00871A88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>риказом от 19.09.2011г. №42 утвержден «Порядок ведения муниципальной долговой книги Находкинского городского округа»</w:t>
      </w:r>
      <w:r w:rsidR="00B50F10" w:rsidRPr="00871A88">
        <w:rPr>
          <w:rFonts w:ascii="Times New Roman" w:eastAsia="TimesNewRomanPSMT" w:hAnsi="Times New Roman" w:cs="Times New Roman"/>
          <w:bCs/>
          <w:sz w:val="28"/>
          <w:szCs w:val="28"/>
        </w:rPr>
        <w:t>, однако часть 4 статьи 121 БК РФ определяет, что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</w:t>
      </w:r>
      <w:r w:rsidR="008E3E7C" w:rsidRPr="00871A88">
        <w:rPr>
          <w:rFonts w:ascii="Times New Roman" w:eastAsia="TimesNewRomanPSMT" w:hAnsi="Times New Roman" w:cs="Times New Roman"/>
          <w:bCs/>
          <w:sz w:val="28"/>
          <w:szCs w:val="28"/>
        </w:rPr>
        <w:t>. В ходе проверки установлено, что такой порядок администрация Находкинского городского округа не устанавливала.</w:t>
      </w:r>
    </w:p>
    <w:p w:rsidR="00671452" w:rsidRDefault="00B50F10" w:rsidP="00075D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Ведение муниципальной долговой книги осуществляется ф</w:t>
      </w:r>
      <w:r w:rsidRPr="00B50F10">
        <w:rPr>
          <w:rFonts w:ascii="Times New Roman" w:eastAsia="TimesNewRomanPSMT" w:hAnsi="Times New Roman" w:cs="Times New Roman"/>
          <w:bCs/>
          <w:sz w:val="28"/>
          <w:szCs w:val="28"/>
        </w:rPr>
        <w:t>инансовым управлением администрации Находкинского городского округа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, что соответствует части 2 статьи 121 БК РФ.</w:t>
      </w:r>
    </w:p>
    <w:p w:rsidR="003F39F7" w:rsidRDefault="003F39F7" w:rsidP="00075D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075DED" w:rsidRPr="00075DED" w:rsidRDefault="00075DED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75DED">
        <w:rPr>
          <w:rFonts w:ascii="Times New Roman" w:eastAsia="TimesNewRomanPSMT" w:hAnsi="Times New Roman" w:cs="Times New Roman"/>
          <w:b/>
          <w:bCs/>
          <w:sz w:val="28"/>
          <w:szCs w:val="28"/>
        </w:rPr>
        <w:t>2. Анализ соответствия фактических показателей муниципального</w:t>
      </w:r>
    </w:p>
    <w:p w:rsidR="00671452" w:rsidRDefault="00075DED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75DED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долга плановым показателям, динамика объема муниципального долга</w:t>
      </w:r>
    </w:p>
    <w:p w:rsidR="003F39F7" w:rsidRPr="00075DED" w:rsidRDefault="003F39F7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75DED" w:rsidRPr="00075DED" w:rsidRDefault="00075DED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2.1. Анализ состояния муниципального долга, фактически сложившегося</w:t>
      </w:r>
    </w:p>
    <w:p w:rsidR="00BD735A" w:rsidRDefault="00D8096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по итогам проверяемого периода.</w:t>
      </w:r>
    </w:p>
    <w:p w:rsidR="00BD735A" w:rsidRDefault="00D8096C" w:rsidP="00BD7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r w:rsidR="00BD735A" w:rsidRPr="00EA4277">
        <w:rPr>
          <w:rFonts w:ascii="Times New Roman" w:eastAsia="TimesNewRomanPSMT" w:hAnsi="Times New Roman" w:cs="Times New Roman"/>
          <w:bCs/>
          <w:sz w:val="28"/>
          <w:szCs w:val="28"/>
        </w:rPr>
        <w:t xml:space="preserve">редельный объем муниципальных заимствований не должен превышать сумму, направляемую в текущем финансовом году на финансирование дефицита </w:t>
      </w:r>
      <w:r w:rsidR="00BD735A">
        <w:rPr>
          <w:rFonts w:ascii="Times New Roman" w:eastAsia="TimesNewRomanPSMT" w:hAnsi="Times New Roman" w:cs="Times New Roman"/>
          <w:bCs/>
          <w:sz w:val="28"/>
          <w:szCs w:val="28"/>
        </w:rPr>
        <w:t>местного</w:t>
      </w:r>
      <w:r w:rsidR="00BD735A" w:rsidRPr="00EA4277">
        <w:rPr>
          <w:rFonts w:ascii="Times New Roman" w:eastAsia="TimesNewRomanPSMT" w:hAnsi="Times New Roman" w:cs="Times New Roman"/>
          <w:bCs/>
          <w:sz w:val="28"/>
          <w:szCs w:val="28"/>
        </w:rPr>
        <w:t xml:space="preserve"> бюджета и (или) погашение долговых обязательств муниципального образования</w:t>
      </w:r>
      <w:r w:rsidR="00BD735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 может быть рассчитан по формуле: Про = </w:t>
      </w:r>
      <w:proofErr w:type="spellStart"/>
      <w:r w:rsidR="00BD735A">
        <w:rPr>
          <w:rFonts w:ascii="Times New Roman" w:eastAsia="TimesNewRomanPSMT" w:hAnsi="Times New Roman" w:cs="Times New Roman"/>
          <w:bCs/>
          <w:sz w:val="28"/>
          <w:szCs w:val="28"/>
        </w:rPr>
        <w:t>Дб</w:t>
      </w:r>
      <w:proofErr w:type="spellEnd"/>
      <w:r w:rsidR="00BD735A">
        <w:rPr>
          <w:rFonts w:ascii="Times New Roman" w:eastAsia="TimesNewRomanPSMT" w:hAnsi="Times New Roman" w:cs="Times New Roman"/>
          <w:bCs/>
          <w:sz w:val="28"/>
          <w:szCs w:val="28"/>
        </w:rPr>
        <w:t xml:space="preserve"> + </w:t>
      </w:r>
      <w:proofErr w:type="spellStart"/>
      <w:r w:rsidR="00BD735A">
        <w:rPr>
          <w:rFonts w:ascii="Times New Roman" w:eastAsia="TimesNewRomanPSMT" w:hAnsi="Times New Roman" w:cs="Times New Roman"/>
          <w:bCs/>
          <w:sz w:val="28"/>
          <w:szCs w:val="28"/>
        </w:rPr>
        <w:t>Пдо</w:t>
      </w:r>
      <w:proofErr w:type="spellEnd"/>
      <w:r w:rsidR="00BD735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BD735A" w:rsidRDefault="00BD735A" w:rsidP="00BD7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3"/>
        <w:gridCol w:w="2234"/>
        <w:gridCol w:w="2234"/>
        <w:gridCol w:w="2234"/>
      </w:tblGrid>
      <w:tr w:rsidR="00BD735A" w:rsidTr="00787DA2">
        <w:tc>
          <w:tcPr>
            <w:tcW w:w="2643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2012</w:t>
            </w:r>
            <w:r w:rsidR="001B37AA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2013</w:t>
            </w:r>
            <w:r w:rsidR="001B37AA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2014</w:t>
            </w:r>
            <w:r w:rsidR="001B37AA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BD735A" w:rsidTr="00787DA2">
        <w:tc>
          <w:tcPr>
            <w:tcW w:w="2643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71 843,00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152 160,00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DF0942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267 505,04</w:t>
            </w:r>
          </w:p>
        </w:tc>
      </w:tr>
      <w:tr w:rsidR="00BD735A" w:rsidTr="00787DA2">
        <w:tc>
          <w:tcPr>
            <w:tcW w:w="2643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Погашение долговых обязательств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E40E8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480 000,0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422 000,00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450 000,00</w:t>
            </w:r>
          </w:p>
        </w:tc>
      </w:tr>
      <w:tr w:rsidR="00BD735A" w:rsidTr="00787DA2">
        <w:tc>
          <w:tcPr>
            <w:tcW w:w="2643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Предельный объем муниципальных заимствований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551 843,00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574 160,00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717 505,00</w:t>
            </w:r>
          </w:p>
        </w:tc>
      </w:tr>
      <w:tr w:rsidR="00BD735A" w:rsidTr="00787DA2">
        <w:tc>
          <w:tcPr>
            <w:tcW w:w="2643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Утвержденный предельный объем муниципальных заимствований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E40E8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450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 </w:t>
            </w:r>
            <w:r w:rsidRPr="00E40E8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000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470 000,00</w:t>
            </w:r>
          </w:p>
        </w:tc>
        <w:tc>
          <w:tcPr>
            <w:tcW w:w="2234" w:type="dxa"/>
          </w:tcPr>
          <w:p w:rsidR="00BD735A" w:rsidRDefault="00BD735A" w:rsidP="001B37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E40E8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600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 </w:t>
            </w:r>
            <w:r w:rsidRPr="00E40E8F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220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BD735A" w:rsidRDefault="00BD735A" w:rsidP="00BD73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BD735A" w:rsidRDefault="001B37AA" w:rsidP="00D80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Анализ данных</w:t>
      </w:r>
      <w:r w:rsidR="00D8096C">
        <w:rPr>
          <w:rFonts w:ascii="Times New Roman" w:eastAsia="TimesNewRomanPSMT" w:hAnsi="Times New Roman" w:cs="Times New Roman"/>
          <w:bCs/>
          <w:sz w:val="28"/>
          <w:szCs w:val="28"/>
        </w:rPr>
        <w:t>, указанных в выше приведенной таблице,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D8096C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показывает, что утвержденный предельный объем муниципальных заимствований не превышает допустимый предельный объем муниципальных заимствований, что </w:t>
      </w:r>
      <w:r w:rsidR="00D8096C" w:rsidRPr="00D8096C">
        <w:rPr>
          <w:rFonts w:ascii="Times New Roman" w:eastAsia="TimesNewRomanPSMT" w:hAnsi="Times New Roman" w:cs="Times New Roman"/>
          <w:bCs/>
          <w:sz w:val="28"/>
          <w:szCs w:val="28"/>
        </w:rPr>
        <w:t>соответств</w:t>
      </w:r>
      <w:r w:rsidR="00D8096C">
        <w:rPr>
          <w:rFonts w:ascii="Times New Roman" w:eastAsia="TimesNewRomanPSMT" w:hAnsi="Times New Roman" w:cs="Times New Roman"/>
          <w:bCs/>
          <w:sz w:val="28"/>
          <w:szCs w:val="28"/>
        </w:rPr>
        <w:t xml:space="preserve">ует </w:t>
      </w:r>
      <w:r w:rsidR="00D8096C" w:rsidRPr="00D8096C">
        <w:rPr>
          <w:rFonts w:ascii="Times New Roman" w:eastAsia="TimesNewRomanPSMT" w:hAnsi="Times New Roman" w:cs="Times New Roman"/>
          <w:bCs/>
          <w:sz w:val="28"/>
          <w:szCs w:val="28"/>
        </w:rPr>
        <w:t>требованиям ст.106 БК</w:t>
      </w:r>
      <w:r w:rsidR="00D8096C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РФ.</w:t>
      </w:r>
    </w:p>
    <w:p w:rsidR="00D8096C" w:rsidRDefault="00D8096C" w:rsidP="00D80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075DED" w:rsidRDefault="00075DED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2.2. </w:t>
      </w:r>
      <w:r w:rsidR="00D8096C">
        <w:rPr>
          <w:rFonts w:ascii="Times New Roman" w:eastAsia="TimesNewRomanPSMT" w:hAnsi="Times New Roman" w:cs="Times New Roman"/>
          <w:bCs/>
          <w:sz w:val="28"/>
          <w:szCs w:val="28"/>
        </w:rPr>
        <w:t>С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остав, структур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срочность муниципа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льных долговых обязательств,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соответств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уют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требованиям ст.98 БК РФ, фактически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объем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>ы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привлеченных 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погашенных заимствований 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соответствуют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плановым показателям,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 утвержденным решениями Думы Находкинского городского округа.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FE0A27">
        <w:rPr>
          <w:rFonts w:ascii="Times New Roman" w:eastAsia="TimesNewRomanPSMT" w:hAnsi="Times New Roman" w:cs="Times New Roman"/>
          <w:bCs/>
          <w:sz w:val="28"/>
          <w:szCs w:val="28"/>
        </w:rPr>
        <w:t xml:space="preserve">Ведения долговой книги производится в соответствии с «Порядком ведения </w:t>
      </w:r>
      <w:r w:rsidR="00387CB7">
        <w:rPr>
          <w:rFonts w:ascii="Times New Roman" w:eastAsia="TimesNewRomanPSMT" w:hAnsi="Times New Roman" w:cs="Times New Roman"/>
          <w:bCs/>
          <w:sz w:val="28"/>
          <w:szCs w:val="28"/>
        </w:rPr>
        <w:t>муниципальной долговой</w:t>
      </w:r>
      <w:r w:rsidR="00D8096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FE0A27">
        <w:rPr>
          <w:rFonts w:ascii="Times New Roman" w:eastAsia="TimesNewRomanPSMT" w:hAnsi="Times New Roman" w:cs="Times New Roman"/>
          <w:bCs/>
          <w:sz w:val="28"/>
          <w:szCs w:val="28"/>
        </w:rPr>
        <w:t>книги</w:t>
      </w:r>
      <w:r w:rsidR="00387CB7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Находкинского городского округа», утвержденного приказом начальника финансового управления администрации НГО от 19.09.2011г. №42.</w:t>
      </w:r>
    </w:p>
    <w:p w:rsidR="003F39F7" w:rsidRDefault="003F39F7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A7069" w:rsidRDefault="002A7069" w:rsidP="002A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Анализ муниципальных заимствований за период 2012г. – 2014г. приведен в диаграмме №1 </w:t>
      </w:r>
    </w:p>
    <w:p w:rsidR="002A7069" w:rsidRDefault="002A7069" w:rsidP="002A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2080"/>
        <w:gridCol w:w="2310"/>
        <w:gridCol w:w="2268"/>
        <w:gridCol w:w="2268"/>
      </w:tblGrid>
      <w:tr w:rsidR="002A7069" w:rsidTr="00246FE9">
        <w:tc>
          <w:tcPr>
            <w:tcW w:w="2080" w:type="dxa"/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Финансовый год</w:t>
            </w:r>
          </w:p>
        </w:tc>
        <w:tc>
          <w:tcPr>
            <w:tcW w:w="2310" w:type="dxa"/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Объем обязательств по договорам</w:t>
            </w:r>
          </w:p>
        </w:tc>
        <w:tc>
          <w:tcPr>
            <w:tcW w:w="2268" w:type="dxa"/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Погашено основного долга</w:t>
            </w:r>
          </w:p>
        </w:tc>
        <w:tc>
          <w:tcPr>
            <w:tcW w:w="2268" w:type="dxa"/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Погашено процентов</w:t>
            </w:r>
          </w:p>
        </w:tc>
      </w:tr>
      <w:tr w:rsidR="002A7069" w:rsidTr="00246FE9">
        <w:tc>
          <w:tcPr>
            <w:tcW w:w="2080" w:type="dxa"/>
            <w:tcBorders>
              <w:bottom w:val="single" w:sz="4" w:space="0" w:color="auto"/>
            </w:tcBorders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804 655 000,00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400 000 000,00</w:t>
            </w:r>
          </w:p>
        </w:tc>
        <w:tc>
          <w:tcPr>
            <w:tcW w:w="2268" w:type="dxa"/>
          </w:tcPr>
          <w:p w:rsidR="002A7069" w:rsidRPr="00563B14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796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021,83</w:t>
            </w:r>
          </w:p>
        </w:tc>
      </w:tr>
      <w:tr w:rsidR="002A7069" w:rsidTr="00246FE9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800 000 000,00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422 000 000,00</w:t>
            </w:r>
          </w:p>
        </w:tc>
        <w:tc>
          <w:tcPr>
            <w:tcW w:w="2268" w:type="dxa"/>
          </w:tcPr>
          <w:p w:rsidR="002A7069" w:rsidRPr="00563B14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907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628,08</w:t>
            </w:r>
          </w:p>
        </w:tc>
      </w:tr>
      <w:tr w:rsidR="002A7069" w:rsidTr="00246FE9">
        <w:tc>
          <w:tcPr>
            <w:tcW w:w="2080" w:type="dxa"/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A7069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1 050 000 000,0</w:t>
            </w:r>
          </w:p>
        </w:tc>
        <w:tc>
          <w:tcPr>
            <w:tcW w:w="2268" w:type="dxa"/>
          </w:tcPr>
          <w:p w:rsidR="002A7069" w:rsidRDefault="002A7069" w:rsidP="0024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4500 000 00,00</w:t>
            </w:r>
          </w:p>
        </w:tc>
        <w:tc>
          <w:tcPr>
            <w:tcW w:w="2268" w:type="dxa"/>
          </w:tcPr>
          <w:p w:rsidR="002A7069" w:rsidRPr="00563B14" w:rsidRDefault="002A7069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33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108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</w:t>
            </w:r>
            <w:r w:rsidRPr="00563B1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403,11</w:t>
            </w:r>
          </w:p>
        </w:tc>
      </w:tr>
    </w:tbl>
    <w:p w:rsidR="002A7069" w:rsidRPr="00075DED" w:rsidRDefault="002A7069" w:rsidP="002A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8E3E7C" w:rsidRDefault="008E3E7C" w:rsidP="002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8E3E7C" w:rsidRDefault="008E3E7C" w:rsidP="002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8E3E7C" w:rsidRDefault="008E3E7C" w:rsidP="002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8E3E7C" w:rsidRDefault="008E3E7C" w:rsidP="002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A7069" w:rsidRDefault="002A7069" w:rsidP="002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Диаграмма №1</w:t>
      </w:r>
    </w:p>
    <w:p w:rsidR="002A7069" w:rsidRDefault="002A7069" w:rsidP="002A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A7069" w:rsidRDefault="002A7069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EC0BDC" wp14:editId="158FC992">
            <wp:extent cx="5940425" cy="3419683"/>
            <wp:effectExtent l="0" t="0" r="317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096C" w:rsidRPr="00FE0A27" w:rsidRDefault="00D8096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075DED" w:rsidRDefault="00075DED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2.3. 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>И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нформации, отраженной в долговой книге 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>муниципального образования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соответствует данным, изложенным в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договора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>х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 привлечении кредитов коммерческих банков, бюджетных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кредитов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регистрам бюджетного учета.</w:t>
      </w:r>
      <w:r w:rsidR="00387CB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FE0A27">
        <w:rPr>
          <w:rFonts w:ascii="Times New Roman" w:eastAsia="TimesNewRomanPSMT" w:hAnsi="Times New Roman" w:cs="Times New Roman"/>
          <w:bCs/>
          <w:sz w:val="28"/>
          <w:szCs w:val="28"/>
        </w:rPr>
        <w:t>Ф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актов несвоевременного исполнения долговых</w:t>
      </w:r>
      <w:r w:rsidR="00CB049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обязательств</w:t>
      </w:r>
      <w:r w:rsidR="00FE0A27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не установлено.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FE0A27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асчет объема просроченной задолженности по долговым</w:t>
      </w:r>
      <w:r w:rsidR="00FE0A2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обязательствам МО в соответствии с требованиями ст.112.1 БК РФ</w:t>
      </w:r>
      <w:r w:rsidR="00FE0A27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не производился</w:t>
      </w:r>
      <w:r w:rsidR="00D8096C">
        <w:rPr>
          <w:rFonts w:ascii="Times New Roman" w:eastAsia="TimesNewRomanPSMT" w:hAnsi="Times New Roman" w:cs="Times New Roman"/>
          <w:bCs/>
          <w:sz w:val="28"/>
          <w:szCs w:val="28"/>
        </w:rPr>
        <w:t>, в связи с отсутствием просроченной задолженности по долговым обязательствам муниципального образования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D8096C" w:rsidRPr="00075DED" w:rsidRDefault="00D8096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881A3A" w:rsidRDefault="00075DED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2.4. Анализ заключенных договоров по привлечению долговых</w:t>
      </w:r>
      <w:r w:rsidR="00387CB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обязательств </w:t>
      </w:r>
      <w:r w:rsidR="00D8096C">
        <w:rPr>
          <w:rFonts w:ascii="Times New Roman" w:eastAsia="TimesNewRomanPSMT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(договоров о привлечении кредитов коммерческих банков,</w:t>
      </w:r>
      <w:r w:rsidR="00387CB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бюджетных кредитов), </w:t>
      </w:r>
      <w:r w:rsidR="00881A3A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на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соответствие действующему законодательству,</w:t>
      </w:r>
      <w:r w:rsidR="002F5D4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эффективность процентных</w:t>
      </w:r>
      <w:r w:rsidR="00387CB7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ставок, установленных договорами </w:t>
      </w:r>
      <w:r w:rsidR="00881A3A">
        <w:rPr>
          <w:rFonts w:ascii="Times New Roman" w:eastAsia="TimesNewRomanPSMT" w:hAnsi="Times New Roman" w:cs="Times New Roman"/>
          <w:bCs/>
          <w:sz w:val="28"/>
          <w:szCs w:val="28"/>
        </w:rPr>
        <w:t>показывает, что</w:t>
      </w:r>
      <w:r w:rsidR="003F39F7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муниципальные контракты на предоставление денежных средств в форме открытия возобновляемой кредитной линии соответствуют действующему законодательству, а</w:t>
      </w:r>
      <w:r w:rsidR="00881A3A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средний размер процентной ставки по привлеченным кредитам незначительно превышает ставку рефинансирования, установленную Центральным банком РФ (ЦБ РФ), а в</w:t>
      </w:r>
      <w:r w:rsidR="003E176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881A3A">
        <w:rPr>
          <w:rFonts w:ascii="Times New Roman" w:eastAsia="TimesNewRomanPSMT" w:hAnsi="Times New Roman" w:cs="Times New Roman"/>
          <w:bCs/>
          <w:sz w:val="28"/>
          <w:szCs w:val="28"/>
        </w:rPr>
        <w:t>2012г. ниже этой ставки.</w:t>
      </w:r>
    </w:p>
    <w:p w:rsidR="008E3E7C" w:rsidRDefault="008E3E7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8E3E7C" w:rsidRDefault="008E3E7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A7069" w:rsidRDefault="002A7069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A7069" w:rsidRDefault="002A7069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tbl>
      <w:tblPr>
        <w:tblStyle w:val="a6"/>
        <w:tblW w:w="9298" w:type="dxa"/>
        <w:tblLayout w:type="fixed"/>
        <w:tblLook w:val="04A0" w:firstRow="1" w:lastRow="0" w:firstColumn="1" w:lastColumn="0" w:noHBand="0" w:noVBand="1"/>
      </w:tblPr>
      <w:tblGrid>
        <w:gridCol w:w="2080"/>
        <w:gridCol w:w="2168"/>
        <w:gridCol w:w="1863"/>
        <w:gridCol w:w="1486"/>
        <w:gridCol w:w="1701"/>
      </w:tblGrid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  <w:tcBorders>
              <w:left w:val="single" w:sz="4" w:space="0" w:color="auto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RPr="006415C6" w:rsidTr="00246FE9">
        <w:tc>
          <w:tcPr>
            <w:tcW w:w="2080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1A3A" w:rsidRPr="006415C6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1A3A" w:rsidRPr="00F2315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Pr="006415C6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  <w:tcBorders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RPr="006415C6" w:rsidTr="00246FE9">
        <w:tc>
          <w:tcPr>
            <w:tcW w:w="2080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1A3A" w:rsidRPr="006415C6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1A3A" w:rsidRPr="00F2315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Pr="006415C6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  <w:tcBorders>
              <w:right w:val="nil"/>
            </w:tcBorders>
          </w:tcPr>
          <w:p w:rsidR="00881A3A" w:rsidRPr="00B7368E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/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/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Pr="00B7368E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/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Pr="00B7368E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/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Tr="00246FE9">
        <w:tc>
          <w:tcPr>
            <w:tcW w:w="2080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81A3A" w:rsidRDefault="00881A3A" w:rsidP="00246FE9"/>
        </w:tc>
        <w:tc>
          <w:tcPr>
            <w:tcW w:w="1701" w:type="dxa"/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  <w:tr w:rsidR="00881A3A" w:rsidRPr="006415C6" w:rsidTr="00246FE9">
        <w:tc>
          <w:tcPr>
            <w:tcW w:w="2080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81A3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1A3A" w:rsidRPr="006415C6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1A3A" w:rsidRPr="00F2315A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A3A" w:rsidRPr="006415C6" w:rsidRDefault="00881A3A" w:rsidP="00246F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1A3A" w:rsidRDefault="00881A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4A91C66" wp14:editId="06B332B9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A3A" w:rsidRDefault="00881A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3F6631" w:rsidRDefault="00075DED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2.5.</w:t>
      </w:r>
      <w:r w:rsidR="003E176E">
        <w:rPr>
          <w:rFonts w:ascii="Times New Roman" w:eastAsia="TimesNewRomanPSMT" w:hAnsi="Times New Roman" w:cs="Times New Roman"/>
          <w:bCs/>
          <w:sz w:val="28"/>
          <w:szCs w:val="28"/>
        </w:rPr>
        <w:t>Кассовое и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сполнени</w:t>
      </w:r>
      <w:r w:rsidR="003E176E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расходов на обслуживание муниципального долга,</w:t>
      </w:r>
      <w:r w:rsidR="003E176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>соответств</w:t>
      </w:r>
      <w:r w:rsidR="003E176E">
        <w:rPr>
          <w:rFonts w:ascii="Times New Roman" w:eastAsia="TimesNewRomanPSMT" w:hAnsi="Times New Roman" w:cs="Times New Roman"/>
          <w:bCs/>
          <w:sz w:val="28"/>
          <w:szCs w:val="28"/>
        </w:rPr>
        <w:t>ует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плановым показателям,</w:t>
      </w:r>
      <w:r w:rsidR="003E176E">
        <w:rPr>
          <w:rFonts w:ascii="Times New Roman" w:eastAsia="TimesNewRomanPSMT" w:hAnsi="Times New Roman" w:cs="Times New Roman"/>
          <w:bCs/>
          <w:sz w:val="28"/>
          <w:szCs w:val="28"/>
        </w:rPr>
        <w:t xml:space="preserve"> утвержденным решениями Думы Находкинского городского округа о бюджете.</w:t>
      </w:r>
      <w:r w:rsidRPr="00075DE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5430D4" w:rsidRDefault="005430D4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D2508" w:rsidRDefault="00ED2508" w:rsidP="00ED2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D2508" w:rsidRDefault="00ED2508" w:rsidP="00B4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19DA8D0" wp14:editId="48621BA3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3B14" w:rsidRDefault="00563B14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D2508" w:rsidRDefault="00ED2508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B2CAC" w:rsidRDefault="002F5D4A" w:rsidP="00EB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2.6 Целевым назначением привлечения кредитных ресурсов коммерческих банков является финансирование дефицита бюджета Находкинского городского округа и погашение долговых обязательств муниципального образования.</w:t>
      </w:r>
    </w:p>
    <w:p w:rsidR="00EB2CAC" w:rsidRDefault="00EB2CAC" w:rsidP="00EB2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Анализ объема долговых обязательств с ц</w:t>
      </w:r>
      <w:r w:rsidRPr="0034501B">
        <w:rPr>
          <w:rFonts w:ascii="Times New Roman" w:eastAsia="TimesNewRomanPSMT" w:hAnsi="Times New Roman" w:cs="Times New Roman"/>
          <w:bCs/>
          <w:sz w:val="28"/>
          <w:szCs w:val="28"/>
        </w:rPr>
        <w:t>елевым назначением привлечения кредитных ресурсов коммерческих банков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показывает, что</w:t>
      </w:r>
      <w:r w:rsidR="006B718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основном принятые долговые обязательства направлялись на погашение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ранее принятых долговых обязательств и</w:t>
      </w:r>
      <w:r w:rsidR="006B7180">
        <w:rPr>
          <w:rFonts w:ascii="Times New Roman" w:eastAsia="TimesNewRomanPSMT" w:hAnsi="Times New Roman" w:cs="Times New Roman"/>
          <w:bCs/>
          <w:sz w:val="28"/>
          <w:szCs w:val="28"/>
        </w:rPr>
        <w:t xml:space="preserve"> частично на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финансировани</w:t>
      </w:r>
      <w:r w:rsidR="006B7180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расходов бюджета (дефицит)</w:t>
      </w:r>
      <w:r w:rsidR="006B7180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53066F" w:rsidRDefault="006B7180" w:rsidP="001E2D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Анализ соотношения объема долговых обязательств и дефицита бюджета муниципального образования показывает, что удельный вес дефицита бюджета в объеме обязательств по договорам составляет от 10,33% до 32,93%, т.е. менее 33,00% от объема привлеченных кредитов.</w:t>
      </w:r>
      <w:r w:rsidR="00CC566C"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066F" w:rsidRDefault="0053066F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9F6102" w:rsidRDefault="009F6102" w:rsidP="00246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46FE9" w:rsidRDefault="00246FE9" w:rsidP="00DA4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46FE9" w:rsidRDefault="00246FE9" w:rsidP="00DA4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46FE9" w:rsidRDefault="00246FE9" w:rsidP="00DA4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6FE9" w:rsidRDefault="00246FE9" w:rsidP="00DA4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46FE9" w:rsidRDefault="00246FE9" w:rsidP="00DA4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8E3E7C" w:rsidRDefault="008E3E7C" w:rsidP="00DA4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9F6102" w:rsidP="00DA4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="00DA4C3A">
        <w:rPr>
          <w:rFonts w:ascii="Times New Roman" w:eastAsia="TimesNewRomanPSMT" w:hAnsi="Times New Roman" w:cs="Times New Roman"/>
          <w:bCs/>
          <w:sz w:val="28"/>
          <w:szCs w:val="28"/>
        </w:rPr>
        <w:t>жемесячны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="00DA4C3A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расход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ы</w:t>
      </w:r>
      <w:r w:rsidR="00DA4C3A">
        <w:rPr>
          <w:rFonts w:ascii="Times New Roman" w:eastAsia="TimesNewRomanPSMT" w:hAnsi="Times New Roman" w:cs="Times New Roman"/>
          <w:bCs/>
          <w:sz w:val="28"/>
          <w:szCs w:val="28"/>
        </w:rPr>
        <w:t xml:space="preserve"> бюджета Находкинского городского округа в 2012г.-2014г.</w:t>
      </w:r>
    </w:p>
    <w:p w:rsidR="00DA4C3A" w:rsidRDefault="00DA4C3A" w:rsidP="00DA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DA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EC45F0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DA4C3A" w:rsidRDefault="00DA4C3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C0F0C" w:rsidRDefault="009F6102" w:rsidP="001E2D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r w:rsidR="00951339" w:rsidRPr="00951339">
        <w:rPr>
          <w:rFonts w:ascii="Times New Roman" w:eastAsia="TimesNewRomanPSMT" w:hAnsi="Times New Roman" w:cs="Times New Roman"/>
          <w:bCs/>
          <w:sz w:val="28"/>
          <w:szCs w:val="28"/>
        </w:rPr>
        <w:t>ременный кассовый разрыв -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</w:t>
      </w:r>
      <w:r w:rsidR="00AC0F0C"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0F0C" w:rsidRDefault="00AC0F0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C0F0C" w:rsidRDefault="00AC0F0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C0F0C" w:rsidRDefault="00AC0F0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D3B90" w:rsidRDefault="007D3B90" w:rsidP="007D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9F6102" w:rsidRDefault="009F6102" w:rsidP="007D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C0F0C" w:rsidRDefault="00AC0F0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C0F0C" w:rsidRDefault="00EE4A83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0F0C" w:rsidRDefault="00AC0F0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E4A83" w:rsidRDefault="00EE4A83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E4A83" w:rsidRDefault="00EE4A83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E4A83" w:rsidRDefault="00EE4A83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E4A83" w:rsidRDefault="00EE4A83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61677A" w:rsidRDefault="0061677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61677A" w:rsidRDefault="0061677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61677A" w:rsidRDefault="0061677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677A" w:rsidRDefault="0061677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61677A" w:rsidRDefault="0061677A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C0F0C" w:rsidRDefault="00AC0F0C" w:rsidP="00075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1E4D9E" w:rsidRPr="001E4D9E" w:rsidRDefault="001E4D9E" w:rsidP="001E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4. Проверка соблюдения требований Федерального закона «</w:t>
      </w:r>
      <w:r w:rsidR="00E50C46"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 w:rsidR="00E50C46" w:rsidRPr="00E50C4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контрактной системе</w:t>
      </w:r>
      <w:r w:rsidR="00E50C4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</w:t>
      </w:r>
      <w:r w:rsidR="00E50C46" w:rsidRPr="00E50C46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сфере закупок товаров, работ, услуг для обеспечения</w:t>
      </w:r>
      <w:r w:rsidR="00E50C4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</w:t>
      </w:r>
      <w:r w:rsidR="00E50C46" w:rsidRPr="00E50C46">
        <w:rPr>
          <w:rFonts w:ascii="Times New Roman" w:eastAsia="TimesNewRomanPSMT" w:hAnsi="Times New Roman" w:cs="Times New Roman"/>
          <w:bCs/>
          <w:sz w:val="28"/>
          <w:szCs w:val="28"/>
        </w:rPr>
        <w:t>осударственных и муниципальных нужд</w:t>
      </w:r>
      <w:r w:rsidR="00E50C46">
        <w:rPr>
          <w:rFonts w:ascii="Times New Roman" w:eastAsia="TimesNewRomanPSMT" w:hAnsi="Times New Roman" w:cs="Times New Roman"/>
          <w:bCs/>
          <w:sz w:val="28"/>
          <w:szCs w:val="28"/>
        </w:rPr>
        <w:t xml:space="preserve">» </w:t>
      </w: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 w:rsidR="00E50C46">
        <w:rPr>
          <w:rFonts w:ascii="Times New Roman" w:eastAsia="TimesNewRomanPSMT" w:hAnsi="Times New Roman" w:cs="Times New Roman"/>
          <w:bCs/>
          <w:sz w:val="28"/>
          <w:szCs w:val="28"/>
        </w:rPr>
        <w:t>т 05</w:t>
      </w: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.0</w:t>
      </w:r>
      <w:r w:rsidR="00E50C46">
        <w:rPr>
          <w:rFonts w:ascii="Times New Roman" w:eastAsia="TimesNewRomanPSMT" w:hAnsi="Times New Roman" w:cs="Times New Roman"/>
          <w:bCs/>
          <w:sz w:val="28"/>
          <w:szCs w:val="28"/>
        </w:rPr>
        <w:t>4.2013 года №4</w:t>
      </w: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4-ФЗ</w:t>
      </w:r>
    </w:p>
    <w:p w:rsidR="001E4D9E" w:rsidRPr="001E4D9E" w:rsidRDefault="001E4D9E" w:rsidP="001E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(далее ФЗ №</w:t>
      </w:r>
      <w:r w:rsidR="00E50C46">
        <w:rPr>
          <w:rFonts w:ascii="Times New Roman" w:eastAsia="TimesNewRomanPSMT" w:hAnsi="Times New Roman" w:cs="Times New Roman"/>
          <w:bCs/>
          <w:sz w:val="28"/>
          <w:szCs w:val="28"/>
        </w:rPr>
        <w:t>4</w:t>
      </w: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4-ФЗ) при размещении и исполнении муниципального заказа</w:t>
      </w:r>
    </w:p>
    <w:p w:rsidR="0047559B" w:rsidRDefault="001E4D9E" w:rsidP="001E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на оказание услуг для привлечения и погашения муниципальных</w:t>
      </w:r>
      <w:r w:rsid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заимствований</w:t>
      </w:r>
      <w:r w:rsid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показала, что:</w:t>
      </w:r>
      <w:r w:rsidR="00E50C46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1E194F" w:rsidRDefault="001E194F" w:rsidP="00871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с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пособ размещения муниципального заказа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соответствует 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условиям, предусмотренным ФЗ №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4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4-ФЗ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;</w:t>
      </w:r>
    </w:p>
    <w:p w:rsidR="001E194F" w:rsidRDefault="001E194F" w:rsidP="00871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состав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комиссии по размещению муниципального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заказа, содержани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документации по размещению заказа и порядка внесения в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нее изменений, 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соответствует 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требованиям, установленным ФЗ №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44-ФЗ;</w:t>
      </w:r>
    </w:p>
    <w:p w:rsidR="001E4D9E" w:rsidRDefault="001E194F" w:rsidP="00871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оряд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о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к проведения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Pr="001E194F">
        <w:t xml:space="preserve"> 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сроки проведения и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процедур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ы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, связанны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 размещением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1E4D9E" w:rsidRPr="001E194F">
        <w:rPr>
          <w:rFonts w:ascii="Times New Roman" w:eastAsia="TimesNewRomanPSMT" w:hAnsi="Times New Roman" w:cs="Times New Roman"/>
          <w:bCs/>
          <w:sz w:val="28"/>
          <w:szCs w:val="28"/>
        </w:rPr>
        <w:t>муниципального заказа,</w:t>
      </w:r>
      <w:r w:rsidRPr="001E194F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соответствуют требованиям, установленным ФЗ №44-ФЗ.  </w:t>
      </w:r>
    </w:p>
    <w:p w:rsidR="001E194F" w:rsidRPr="001E194F" w:rsidRDefault="001E194F" w:rsidP="001E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D2F40" w:rsidRDefault="001E4D9E" w:rsidP="001E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1E4D9E">
        <w:rPr>
          <w:rFonts w:ascii="Times New Roman" w:eastAsia="TimesNewRomanPSMT" w:hAnsi="Times New Roman" w:cs="Times New Roman"/>
          <w:bCs/>
          <w:sz w:val="28"/>
          <w:szCs w:val="28"/>
        </w:rPr>
        <w:t>5. Расчет объема консолидированного долга муниципального образования</w:t>
      </w:r>
      <w:r w:rsidR="007D2F4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8E3E7C" w:rsidRDefault="008E3E7C" w:rsidP="007D2F4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D2F40" w:rsidRDefault="007D2F40" w:rsidP="00EA3A6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В рамках проведения контрольного</w:t>
      </w:r>
      <w:r w:rsidR="00EA3A69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мероприятия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была запрошена информация в управлении имуществом </w:t>
      </w:r>
      <w:r w:rsidR="00EA3A69">
        <w:rPr>
          <w:rFonts w:ascii="Times New Roman" w:eastAsia="TimesNewRomanPSMT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Находкинского городского округа (исх. от19.03.2015г. №060)</w:t>
      </w:r>
      <w:r w:rsidR="00EA3A69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EA3A69" w:rsidRPr="00EA3A69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об объеме и составе долговых обязательств муниципальных унитарных предприятий, а также предприятий, в уставных капиталах которых муниципальное образование владеет более 33,3% уставного капитала, по </w:t>
      </w:r>
      <w:proofErr w:type="gramStart"/>
      <w:r w:rsidR="00EA3A69" w:rsidRPr="00EA3A69">
        <w:rPr>
          <w:rFonts w:ascii="Times New Roman" w:eastAsia="TimesNewRomanPSMT" w:hAnsi="Times New Roman" w:cs="Times New Roman"/>
          <w:bCs/>
          <w:sz w:val="28"/>
          <w:szCs w:val="28"/>
        </w:rPr>
        <w:t>состоянию  на</w:t>
      </w:r>
      <w:proofErr w:type="gramEnd"/>
      <w:r w:rsidR="00EA3A69" w:rsidRPr="00EA3A69">
        <w:rPr>
          <w:rFonts w:ascii="Times New Roman" w:eastAsia="TimesNewRomanPSMT" w:hAnsi="Times New Roman" w:cs="Times New Roman"/>
          <w:bCs/>
          <w:sz w:val="28"/>
          <w:szCs w:val="28"/>
        </w:rPr>
        <w:t xml:space="preserve"> 01.01.2013г., н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>а 01.01.2014г., на 01.01.2015г..</w:t>
      </w:r>
      <w:r w:rsidR="00EA3A69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>По данным управления имуществом администрации Находкинского городского округа в муниципальных унитарных предприятиях</w:t>
      </w:r>
      <w:r w:rsidR="00284DCE" w:rsidRPr="001E4D9E">
        <w:rPr>
          <w:rFonts w:ascii="Times New Roman" w:eastAsia="TimesNewRomanPSMT" w:hAnsi="Times New Roman" w:cs="Times New Roman"/>
          <w:bCs/>
          <w:sz w:val="28"/>
          <w:szCs w:val="28"/>
        </w:rPr>
        <w:t xml:space="preserve">, а также 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="00284DCE" w:rsidRPr="001E4D9E">
        <w:rPr>
          <w:rFonts w:ascii="Times New Roman" w:eastAsia="TimesNewRomanPSMT" w:hAnsi="Times New Roman" w:cs="Times New Roman"/>
          <w:bCs/>
          <w:sz w:val="28"/>
          <w:szCs w:val="28"/>
        </w:rPr>
        <w:t>предприяти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>ях</w:t>
      </w:r>
      <w:r w:rsidR="00284DCE" w:rsidRPr="001E4D9E">
        <w:rPr>
          <w:rFonts w:ascii="Times New Roman" w:eastAsia="TimesNewRomanPSMT" w:hAnsi="Times New Roman" w:cs="Times New Roman"/>
          <w:bCs/>
          <w:sz w:val="28"/>
          <w:szCs w:val="28"/>
        </w:rPr>
        <w:t>, в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284DCE" w:rsidRPr="001E4D9E">
        <w:rPr>
          <w:rFonts w:ascii="Times New Roman" w:eastAsia="TimesNewRomanPSMT" w:hAnsi="Times New Roman" w:cs="Times New Roman"/>
          <w:bCs/>
          <w:sz w:val="28"/>
          <w:szCs w:val="28"/>
        </w:rPr>
        <w:t>уставных капиталах которых муниципальное образование владеет более 33,3%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284DCE" w:rsidRPr="001E4D9E">
        <w:rPr>
          <w:rFonts w:ascii="Times New Roman" w:eastAsia="TimesNewRomanPSMT" w:hAnsi="Times New Roman" w:cs="Times New Roman"/>
          <w:bCs/>
          <w:sz w:val="28"/>
          <w:szCs w:val="28"/>
        </w:rPr>
        <w:t>уставного капитала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отсутствуют долговые обязательства, также отсутствует просроченная</w:t>
      </w:r>
      <w:r w:rsidR="00284DCE" w:rsidRPr="001E4D9E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кредиторск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>ая</w:t>
      </w:r>
      <w:r w:rsidR="00284DCE" w:rsidRPr="001E4D9E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задолженност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 xml:space="preserve">ь в муниципальных </w:t>
      </w:r>
      <w:r w:rsidR="00284DCE" w:rsidRPr="001E4D9E">
        <w:rPr>
          <w:rFonts w:ascii="Times New Roman" w:eastAsia="TimesNewRomanPSMT" w:hAnsi="Times New Roman" w:cs="Times New Roman"/>
          <w:bCs/>
          <w:sz w:val="28"/>
          <w:szCs w:val="28"/>
        </w:rPr>
        <w:t>бюджетных учреждени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 xml:space="preserve">ях </w:t>
      </w:r>
      <w:r w:rsidR="00EA3A69">
        <w:rPr>
          <w:rFonts w:ascii="Times New Roman" w:eastAsia="TimesNewRomanPSMT" w:hAnsi="Times New Roman" w:cs="Times New Roman"/>
          <w:bCs/>
          <w:sz w:val="28"/>
          <w:szCs w:val="28"/>
        </w:rPr>
        <w:t>произвести р</w:t>
      </w:r>
      <w:r w:rsidR="00EA3A69" w:rsidRPr="00EA3A69">
        <w:rPr>
          <w:rFonts w:ascii="Times New Roman" w:eastAsia="TimesNewRomanPSMT" w:hAnsi="Times New Roman" w:cs="Times New Roman"/>
          <w:bCs/>
          <w:sz w:val="28"/>
          <w:szCs w:val="28"/>
        </w:rPr>
        <w:t>асчет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>. Отсюда следует, что</w:t>
      </w:r>
      <w:r w:rsidR="00EA3A69" w:rsidRPr="00EA3A69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объем консолидированного долга муниципального образования</w:t>
      </w:r>
      <w:r w:rsidR="00284DCE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равен объему муниципального долга муниципального образования.</w:t>
      </w:r>
    </w:p>
    <w:p w:rsidR="00284DCE" w:rsidRDefault="00284DCE" w:rsidP="00EA3A6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84DCE" w:rsidRDefault="00D17271" w:rsidP="0072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D7924">
        <w:rPr>
          <w:rFonts w:ascii="Times New Roman" w:eastAsia="TimesNewRomanPSMT" w:hAnsi="Times New Roman" w:cs="Times New Roman"/>
          <w:b/>
          <w:bCs/>
          <w:sz w:val="28"/>
          <w:szCs w:val="28"/>
        </w:rPr>
        <w:t>Выводы</w:t>
      </w:r>
      <w:r w:rsidR="001D7924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9E79D4" w:rsidRPr="009E79D4" w:rsidRDefault="009E79D4" w:rsidP="009E79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79D4">
        <w:rPr>
          <w:rFonts w:ascii="Times New Roman" w:eastAsia="TimesNewRomanPSMT" w:hAnsi="Times New Roman" w:cs="Times New Roman"/>
          <w:bCs/>
          <w:sz w:val="28"/>
          <w:szCs w:val="28"/>
        </w:rPr>
        <w:t>Решением Думы Находкинского городского округа от 29.10.2014г. №488-НПА внесены дополнения в Положение о финансовом управлении администрации НГО (в части наделения финансового управления полномочиями осуществления муниципальных заимствований от имени администрации Находкинского городского округа), что противоречит требованиям ч.3 ст.65 Устава НГО;</w:t>
      </w:r>
    </w:p>
    <w:p w:rsidR="009E79D4" w:rsidRDefault="009E79D4" w:rsidP="009E79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ей</w:t>
      </w: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Находкинского городского округа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не утвержден </w:t>
      </w:r>
      <w:r w:rsidRPr="00871A88">
        <w:rPr>
          <w:rFonts w:ascii="Times New Roman" w:eastAsia="TimesNewRomanPSMT" w:hAnsi="Times New Roman" w:cs="Times New Roman"/>
          <w:bCs/>
          <w:sz w:val="28"/>
          <w:szCs w:val="28"/>
        </w:rPr>
        <w:t>«Порядок ведения муниципальной долговой книги 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аходкинского городского округа»;</w:t>
      </w:r>
    </w:p>
    <w:p w:rsidR="00871A88" w:rsidRPr="009E79D4" w:rsidRDefault="009E79D4" w:rsidP="00106F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79D4">
        <w:rPr>
          <w:rFonts w:ascii="Times New Roman" w:eastAsia="TimesNewRomanPSMT" w:hAnsi="Times New Roman" w:cs="Times New Roman"/>
          <w:bCs/>
          <w:sz w:val="28"/>
          <w:szCs w:val="28"/>
        </w:rPr>
        <w:t xml:space="preserve">Думой Находкинского городского округа не утвержден порядок привлечения заемных средств, выпуска муниципальных ценных бумаг на территории Находкинского городского округа. </w:t>
      </w:r>
      <w:r w:rsidR="00D17271" w:rsidRPr="009E79D4">
        <w:rPr>
          <w:rFonts w:ascii="Times New Roman" w:eastAsia="TimesNewRomanPSMT" w:hAnsi="Times New Roman" w:cs="Times New Roman"/>
          <w:bCs/>
          <w:sz w:val="28"/>
          <w:szCs w:val="28"/>
        </w:rPr>
        <w:tab/>
      </w:r>
    </w:p>
    <w:p w:rsidR="001D7924" w:rsidRDefault="001D7924" w:rsidP="0028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1D7924" w:rsidRDefault="001D7924" w:rsidP="0028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25DB3">
        <w:rPr>
          <w:rFonts w:ascii="Times New Roman" w:eastAsia="TimesNewRomanPSMT" w:hAnsi="Times New Roman" w:cs="Times New Roman"/>
          <w:b/>
          <w:bCs/>
          <w:sz w:val="28"/>
          <w:szCs w:val="28"/>
        </w:rPr>
        <w:t>Предложения:</w:t>
      </w:r>
    </w:p>
    <w:p w:rsidR="00725DB3" w:rsidRDefault="00725DB3" w:rsidP="0028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D54B3" w:rsidRPr="009E79D4" w:rsidRDefault="00AD54B3" w:rsidP="00D303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E79D4">
        <w:rPr>
          <w:rFonts w:ascii="Times New Roman" w:eastAsia="TimesNewRomanPSMT" w:hAnsi="Times New Roman" w:cs="Times New Roman"/>
          <w:bCs/>
          <w:sz w:val="28"/>
          <w:szCs w:val="28"/>
        </w:rPr>
        <w:t>Рекомендовать Думе Находкинского городского округа:</w:t>
      </w:r>
    </w:p>
    <w:p w:rsidR="00AD54B3" w:rsidRDefault="00AD54B3" w:rsidP="00AD54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D54B3">
        <w:rPr>
          <w:rFonts w:ascii="Times New Roman" w:eastAsia="TimesNewRomanPSMT" w:hAnsi="Times New Roman" w:cs="Times New Roman"/>
          <w:bCs/>
          <w:sz w:val="28"/>
          <w:szCs w:val="28"/>
        </w:rPr>
        <w:t>утвердить порядок привлечения заемных средств, выпуска муниципальных ценных бумаг на территории Находкинского городского округа;</w:t>
      </w:r>
    </w:p>
    <w:p w:rsidR="00725DB3" w:rsidRDefault="009E79D4" w:rsidP="00CE1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привести</w:t>
      </w:r>
      <w:r w:rsidR="00725DB3" w:rsidRPr="00725D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</w:t>
      </w:r>
      <w:r w:rsidR="00725DB3" w:rsidRPr="00725D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 финансовом управлении администрации НГО </w:t>
      </w:r>
      <w:r w:rsidR="00D3037B">
        <w:rPr>
          <w:rFonts w:ascii="Times New Roman" w:eastAsia="TimesNewRomanPSMT" w:hAnsi="Times New Roman" w:cs="Times New Roman"/>
          <w:bCs/>
          <w:sz w:val="28"/>
          <w:szCs w:val="28"/>
        </w:rPr>
        <w:t>(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в части полномочий по осуществлению</w:t>
      </w:r>
      <w:r w:rsidR="00725DB3" w:rsidRPr="00725D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муниципальных заимствований от имени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Находкинского городского округа</w:t>
      </w:r>
      <w:r w:rsidR="00D3037B">
        <w:rPr>
          <w:rFonts w:ascii="Times New Roman" w:eastAsia="TimesNewRomanPSMT" w:hAnsi="Times New Roman" w:cs="Times New Roman"/>
          <w:bCs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соответствии с </w:t>
      </w:r>
      <w:r w:rsidRPr="009E79D4">
        <w:rPr>
          <w:rFonts w:ascii="Times New Roman" w:eastAsia="TimesNewRomanPSMT" w:hAnsi="Times New Roman" w:cs="Times New Roman"/>
          <w:bCs/>
          <w:sz w:val="28"/>
          <w:szCs w:val="28"/>
        </w:rPr>
        <w:t>требовани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ями</w:t>
      </w:r>
      <w:r w:rsidRPr="009E79D4">
        <w:rPr>
          <w:rFonts w:ascii="Times New Roman" w:eastAsia="TimesNewRomanPSMT" w:hAnsi="Times New Roman" w:cs="Times New Roman"/>
          <w:bCs/>
          <w:sz w:val="28"/>
          <w:szCs w:val="28"/>
        </w:rPr>
        <w:t xml:space="preserve"> ч.3 ст.65 Устава НГО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9E79D4" w:rsidRPr="009E79D4" w:rsidRDefault="009E79D4" w:rsidP="00D303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Рекомендовать администрации Находкинского городского округа в срок до 01 августа 2015 года </w:t>
      </w:r>
      <w:r w:rsidRPr="00AD54B3">
        <w:rPr>
          <w:rFonts w:ascii="Times New Roman" w:eastAsia="TimesNewRomanPSMT" w:hAnsi="Times New Roman" w:cs="Times New Roman"/>
          <w:bCs/>
          <w:sz w:val="28"/>
          <w:szCs w:val="28"/>
        </w:rPr>
        <w:t>утвер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дить</w:t>
      </w:r>
      <w:r w:rsidRPr="00AD54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«Порядок ведения муниципальной долговой книги Н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аходкинского городского округа».</w:t>
      </w:r>
    </w:p>
    <w:p w:rsidR="00725DB3" w:rsidRPr="00725DB3" w:rsidRDefault="00725DB3" w:rsidP="00725DB3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25DB3" w:rsidRPr="00725DB3" w:rsidRDefault="00725DB3" w:rsidP="00D3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284DCE" w:rsidRPr="00725DB3" w:rsidRDefault="00725DB3" w:rsidP="00725DB3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25DB3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284DCE" w:rsidRPr="00725DB3">
        <w:rPr>
          <w:rFonts w:ascii="Times New Roman" w:eastAsia="TimesNewRomanPSMT" w:hAnsi="Times New Roman" w:cs="Times New Roman"/>
          <w:bCs/>
          <w:sz w:val="28"/>
          <w:szCs w:val="28"/>
        </w:rPr>
        <w:t>Аудитор Контрольно-счетной палаты</w:t>
      </w:r>
    </w:p>
    <w:p w:rsidR="00284DCE" w:rsidRDefault="00284DCE" w:rsidP="0028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Находкинского городского округа                                             </w:t>
      </w:r>
      <w:proofErr w:type="spellStart"/>
      <w:r>
        <w:rPr>
          <w:rFonts w:ascii="Times New Roman" w:eastAsia="TimesNewRomanPSMT" w:hAnsi="Times New Roman" w:cs="Times New Roman"/>
          <w:bCs/>
          <w:sz w:val="28"/>
          <w:szCs w:val="28"/>
        </w:rPr>
        <w:t>В.В.Кравченко</w:t>
      </w:r>
      <w:proofErr w:type="spellEnd"/>
    </w:p>
    <w:p w:rsidR="00133B51" w:rsidRDefault="00133B51" w:rsidP="0028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133B51" w:rsidRDefault="00133B51" w:rsidP="0028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sectPr w:rsidR="0013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4AF"/>
    <w:multiLevelType w:val="hybridMultilevel"/>
    <w:tmpl w:val="D738FAE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A12358B"/>
    <w:multiLevelType w:val="hybridMultilevel"/>
    <w:tmpl w:val="8862A5F8"/>
    <w:lvl w:ilvl="0" w:tplc="8C68E9E8">
      <w:start w:val="1"/>
      <w:numFmt w:val="decimal"/>
      <w:lvlText w:val="%1."/>
      <w:lvlJc w:val="left"/>
      <w:pPr>
        <w:ind w:left="1353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746B01"/>
    <w:multiLevelType w:val="hybridMultilevel"/>
    <w:tmpl w:val="9E20DD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6F391B"/>
    <w:multiLevelType w:val="hybridMultilevel"/>
    <w:tmpl w:val="075E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8E8"/>
    <w:multiLevelType w:val="hybridMultilevel"/>
    <w:tmpl w:val="757E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901F8"/>
    <w:multiLevelType w:val="hybridMultilevel"/>
    <w:tmpl w:val="721C2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97D705E"/>
    <w:multiLevelType w:val="hybridMultilevel"/>
    <w:tmpl w:val="DABC1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A8F"/>
    <w:rsid w:val="00025272"/>
    <w:rsid w:val="00054FD9"/>
    <w:rsid w:val="0007116D"/>
    <w:rsid w:val="00075DED"/>
    <w:rsid w:val="00077C60"/>
    <w:rsid w:val="000A147A"/>
    <w:rsid w:val="000A396C"/>
    <w:rsid w:val="000C1FB8"/>
    <w:rsid w:val="000F712E"/>
    <w:rsid w:val="00130ED7"/>
    <w:rsid w:val="00132538"/>
    <w:rsid w:val="00133B51"/>
    <w:rsid w:val="0019272C"/>
    <w:rsid w:val="001B37AA"/>
    <w:rsid w:val="001D7924"/>
    <w:rsid w:val="001E194F"/>
    <w:rsid w:val="001E2DDF"/>
    <w:rsid w:val="001E4D9E"/>
    <w:rsid w:val="00232C5E"/>
    <w:rsid w:val="00246FE9"/>
    <w:rsid w:val="00255445"/>
    <w:rsid w:val="00284DCE"/>
    <w:rsid w:val="002929DA"/>
    <w:rsid w:val="002A7069"/>
    <w:rsid w:val="002C6B39"/>
    <w:rsid w:val="002F5D4A"/>
    <w:rsid w:val="0033507D"/>
    <w:rsid w:val="0034456A"/>
    <w:rsid w:val="0034501B"/>
    <w:rsid w:val="0035588E"/>
    <w:rsid w:val="00387CB7"/>
    <w:rsid w:val="003E176E"/>
    <w:rsid w:val="003E5191"/>
    <w:rsid w:val="003F39F7"/>
    <w:rsid w:val="003F6631"/>
    <w:rsid w:val="00402A3E"/>
    <w:rsid w:val="004276DA"/>
    <w:rsid w:val="00446198"/>
    <w:rsid w:val="00462291"/>
    <w:rsid w:val="00463FC3"/>
    <w:rsid w:val="00472AE2"/>
    <w:rsid w:val="0047559B"/>
    <w:rsid w:val="004B2208"/>
    <w:rsid w:val="004E39B3"/>
    <w:rsid w:val="004F45D7"/>
    <w:rsid w:val="00500602"/>
    <w:rsid w:val="00515C31"/>
    <w:rsid w:val="0053066F"/>
    <w:rsid w:val="0054171D"/>
    <w:rsid w:val="005430D4"/>
    <w:rsid w:val="005534AB"/>
    <w:rsid w:val="00553756"/>
    <w:rsid w:val="00563B14"/>
    <w:rsid w:val="00584D33"/>
    <w:rsid w:val="005972E8"/>
    <w:rsid w:val="0061677A"/>
    <w:rsid w:val="00623BD5"/>
    <w:rsid w:val="006312DF"/>
    <w:rsid w:val="006415C6"/>
    <w:rsid w:val="00646592"/>
    <w:rsid w:val="00657916"/>
    <w:rsid w:val="00664E20"/>
    <w:rsid w:val="00671452"/>
    <w:rsid w:val="00677565"/>
    <w:rsid w:val="006819A4"/>
    <w:rsid w:val="006919DD"/>
    <w:rsid w:val="006B7180"/>
    <w:rsid w:val="006D2AFF"/>
    <w:rsid w:val="006F7C8E"/>
    <w:rsid w:val="00725DB3"/>
    <w:rsid w:val="00787DA2"/>
    <w:rsid w:val="007A12F4"/>
    <w:rsid w:val="007B7B51"/>
    <w:rsid w:val="007D08BD"/>
    <w:rsid w:val="007D2F40"/>
    <w:rsid w:val="007D3B90"/>
    <w:rsid w:val="007F44F7"/>
    <w:rsid w:val="00811499"/>
    <w:rsid w:val="0083113E"/>
    <w:rsid w:val="00871A88"/>
    <w:rsid w:val="00881A3A"/>
    <w:rsid w:val="008A0B0F"/>
    <w:rsid w:val="008E3E7C"/>
    <w:rsid w:val="00903BB5"/>
    <w:rsid w:val="00916F0C"/>
    <w:rsid w:val="00930816"/>
    <w:rsid w:val="0094220D"/>
    <w:rsid w:val="00943466"/>
    <w:rsid w:val="00951339"/>
    <w:rsid w:val="00962DD7"/>
    <w:rsid w:val="009848C0"/>
    <w:rsid w:val="009E2DD1"/>
    <w:rsid w:val="009E79D4"/>
    <w:rsid w:val="009F6102"/>
    <w:rsid w:val="00A00E4C"/>
    <w:rsid w:val="00A07B6B"/>
    <w:rsid w:val="00A11FB6"/>
    <w:rsid w:val="00A1439D"/>
    <w:rsid w:val="00A2477E"/>
    <w:rsid w:val="00A324FF"/>
    <w:rsid w:val="00A578F6"/>
    <w:rsid w:val="00A61DFA"/>
    <w:rsid w:val="00A70868"/>
    <w:rsid w:val="00A932F1"/>
    <w:rsid w:val="00A97E68"/>
    <w:rsid w:val="00AA224C"/>
    <w:rsid w:val="00AB02AA"/>
    <w:rsid w:val="00AC0F0C"/>
    <w:rsid w:val="00AC4AC3"/>
    <w:rsid w:val="00AD54B3"/>
    <w:rsid w:val="00AE6EE7"/>
    <w:rsid w:val="00AF4047"/>
    <w:rsid w:val="00AF439D"/>
    <w:rsid w:val="00B0761E"/>
    <w:rsid w:val="00B10D1F"/>
    <w:rsid w:val="00B467CC"/>
    <w:rsid w:val="00B50F10"/>
    <w:rsid w:val="00B51370"/>
    <w:rsid w:val="00B6175F"/>
    <w:rsid w:val="00B7368E"/>
    <w:rsid w:val="00B76616"/>
    <w:rsid w:val="00B97FF6"/>
    <w:rsid w:val="00BB2711"/>
    <w:rsid w:val="00BD735A"/>
    <w:rsid w:val="00BE6A20"/>
    <w:rsid w:val="00C251ED"/>
    <w:rsid w:val="00C26D18"/>
    <w:rsid w:val="00C42B13"/>
    <w:rsid w:val="00C51C64"/>
    <w:rsid w:val="00C75B0F"/>
    <w:rsid w:val="00C76FFB"/>
    <w:rsid w:val="00C83C48"/>
    <w:rsid w:val="00CB049C"/>
    <w:rsid w:val="00CC566C"/>
    <w:rsid w:val="00CE1602"/>
    <w:rsid w:val="00CE3DCD"/>
    <w:rsid w:val="00D17271"/>
    <w:rsid w:val="00D3037B"/>
    <w:rsid w:val="00D416B2"/>
    <w:rsid w:val="00D460F1"/>
    <w:rsid w:val="00D8096C"/>
    <w:rsid w:val="00D9050F"/>
    <w:rsid w:val="00DA3F98"/>
    <w:rsid w:val="00DA4C3A"/>
    <w:rsid w:val="00DD61DB"/>
    <w:rsid w:val="00DF0942"/>
    <w:rsid w:val="00E03E09"/>
    <w:rsid w:val="00E17775"/>
    <w:rsid w:val="00E40E8F"/>
    <w:rsid w:val="00E462C9"/>
    <w:rsid w:val="00E50C46"/>
    <w:rsid w:val="00EA3A69"/>
    <w:rsid w:val="00EA4277"/>
    <w:rsid w:val="00EB2CAC"/>
    <w:rsid w:val="00EC45F0"/>
    <w:rsid w:val="00ED2508"/>
    <w:rsid w:val="00EE4A83"/>
    <w:rsid w:val="00EF2A1A"/>
    <w:rsid w:val="00F02C4C"/>
    <w:rsid w:val="00F0429D"/>
    <w:rsid w:val="00F2315A"/>
    <w:rsid w:val="00F36201"/>
    <w:rsid w:val="00F415CE"/>
    <w:rsid w:val="00F601D7"/>
    <w:rsid w:val="00F65A63"/>
    <w:rsid w:val="00F730FE"/>
    <w:rsid w:val="00F76BE2"/>
    <w:rsid w:val="00F96C6D"/>
    <w:rsid w:val="00FA31DE"/>
    <w:rsid w:val="00FB1D34"/>
    <w:rsid w:val="00FC3C4A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C961-DA53-4303-A0E9-4CCEE348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D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муниципальных заимствований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2528582512091652"/>
          <c:y val="0.13527762760998158"/>
          <c:w val="0.6288353581387349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МДО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Лист1!$B$2:$B$5</c:f>
              <c:numCache>
                <c:formatCode>_("р."* #,##0.00_);_("р."* \(#,##0.00\);_("р."* "-"??_);_(@_)</c:formatCode>
                <c:ptCount val="4"/>
                <c:pt idx="0">
                  <c:v>804655000</c:v>
                </c:pt>
                <c:pt idx="1">
                  <c:v>800000000</c:v>
                </c:pt>
                <c:pt idx="2">
                  <c:v>1050000000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погашено 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Лист1!$C$2:$C$5</c:f>
              <c:numCache>
                <c:formatCode>#,##0.00"р."</c:formatCode>
                <c:ptCount val="4"/>
                <c:pt idx="0">
                  <c:v>400000000</c:v>
                </c:pt>
                <c:pt idx="1">
                  <c:v>422000000</c:v>
                </c:pt>
                <c:pt idx="2">
                  <c:v>450000000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выплачено по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Лист1!$D$2:$D$5</c:f>
              <c:numCache>
                <c:formatCode>#,##0.00"р."</c:formatCode>
                <c:ptCount val="4"/>
                <c:pt idx="0">
                  <c:v>10796021.83</c:v>
                </c:pt>
                <c:pt idx="1">
                  <c:v>29907628.079999998</c:v>
                </c:pt>
                <c:pt idx="2">
                  <c:v>33108403.109999999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326528"/>
        <c:axId val="159329888"/>
      </c:barChart>
      <c:catAx>
        <c:axId val="15932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29888"/>
        <c:crosses val="autoZero"/>
        <c:auto val="1"/>
        <c:lblAlgn val="ctr"/>
        <c:lblOffset val="100"/>
        <c:noMultiLvlLbl val="0"/>
      </c:catAx>
      <c:valAx>
        <c:axId val="15932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р.&quot;* #,##0.00_);_(&quot;р.&quot;* \(#,##0.00\);_(&quot;р.&quot;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2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процентной ставки по заимствованиям</a:t>
            </a:r>
          </a:p>
          <a:p>
            <a:pPr>
              <a:defRPr/>
            </a:pPr>
            <a:r>
              <a:rPr lang="ru-RU"/>
              <a:t> в 2012г.-2014г.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10.56</c:v>
                </c:pt>
                <c:pt idx="1">
                  <c:v>9.8000000000000007</c:v>
                </c:pt>
                <c:pt idx="2">
                  <c:v>4.125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9.7012499999999999</c:v>
                </c:pt>
                <c:pt idx="1">
                  <c:v>10.56</c:v>
                </c:pt>
                <c:pt idx="2">
                  <c:v>9.8000000000000007</c:v>
                </c:pt>
                <c:pt idx="3">
                  <c:v>4.125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9.7012499999999999</c:v>
                </c:pt>
                <c:pt idx="1">
                  <c:v>9.65</c:v>
                </c:pt>
                <c:pt idx="2">
                  <c:v>11.0975</c:v>
                </c:pt>
                <c:pt idx="3">
                  <c:v>4.125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8.5372500000000002</c:v>
                </c:pt>
                <c:pt idx="1">
                  <c:v>8.6147500000000008</c:v>
                </c:pt>
                <c:pt idx="2">
                  <c:v>7.8512500000000003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ЦБ РФ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Лист1!$A$3:$A$6</c:f>
              <c:numCache>
                <c:formatCode>General</c:formatCode>
                <c:ptCount val="4"/>
              </c:numCache>
            </c:num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8.25</c:v>
                </c:pt>
                <c:pt idx="1">
                  <c:v>8.25</c:v>
                </c:pt>
                <c:pt idx="2">
                  <c:v>8.25</c:v>
                </c:pt>
                <c:pt idx="3">
                  <c:v>8.25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076496"/>
        <c:axId val="161216496"/>
      </c:lineChart>
      <c:catAx>
        <c:axId val="6207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16496"/>
        <c:crosses val="autoZero"/>
        <c:auto val="1"/>
        <c:lblAlgn val="ctr"/>
        <c:lblOffset val="100"/>
        <c:noMultiLvlLbl val="0"/>
      </c:catAx>
      <c:valAx>
        <c:axId val="16121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7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НГО по обслуживанию муниципального долга в 2012г.-2014г.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#,##0.00"р."</c:formatCode>
                <c:ptCount val="12"/>
                <c:pt idx="0">
                  <c:v>1515673.06</c:v>
                </c:pt>
                <c:pt idx="1">
                  <c:v>1019197.56</c:v>
                </c:pt>
                <c:pt idx="2">
                  <c:v>959477.86</c:v>
                </c:pt>
                <c:pt idx="3">
                  <c:v>981491.26</c:v>
                </c:pt>
                <c:pt idx="4">
                  <c:v>893077.86</c:v>
                </c:pt>
                <c:pt idx="5">
                  <c:v>1010294.54</c:v>
                </c:pt>
                <c:pt idx="6">
                  <c:v>494253.27</c:v>
                </c:pt>
                <c:pt idx="7">
                  <c:v>560711.75</c:v>
                </c:pt>
                <c:pt idx="8">
                  <c:v>726404.37</c:v>
                </c:pt>
                <c:pt idx="9">
                  <c:v>752524.32</c:v>
                </c:pt>
                <c:pt idx="10">
                  <c:v>271506.14</c:v>
                </c:pt>
                <c:pt idx="11">
                  <c:v>1611409.84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#,##0.00"р."</c:formatCode>
                <c:ptCount val="12"/>
                <c:pt idx="0">
                  <c:v>1878434.62</c:v>
                </c:pt>
                <c:pt idx="1">
                  <c:v>2152345.1</c:v>
                </c:pt>
                <c:pt idx="2">
                  <c:v>1708199.46</c:v>
                </c:pt>
                <c:pt idx="3">
                  <c:v>1911357.8</c:v>
                </c:pt>
                <c:pt idx="4">
                  <c:v>2020010.96</c:v>
                </c:pt>
                <c:pt idx="5">
                  <c:v>2002382.46</c:v>
                </c:pt>
                <c:pt idx="6">
                  <c:v>2358635.61</c:v>
                </c:pt>
                <c:pt idx="7">
                  <c:v>2795019.74</c:v>
                </c:pt>
                <c:pt idx="8">
                  <c:v>2348841.64</c:v>
                </c:pt>
                <c:pt idx="9">
                  <c:v>2283219.1800000002</c:v>
                </c:pt>
                <c:pt idx="10">
                  <c:v>2825785.96</c:v>
                </c:pt>
                <c:pt idx="11">
                  <c:v>5623395.5499999998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#,##0.00"р."</c:formatCode>
                <c:ptCount val="12"/>
                <c:pt idx="0">
                  <c:v>350342.47</c:v>
                </c:pt>
                <c:pt idx="1">
                  <c:v>2996186.65</c:v>
                </c:pt>
                <c:pt idx="2">
                  <c:v>2770760.28</c:v>
                </c:pt>
                <c:pt idx="3">
                  <c:v>3018789.39</c:v>
                </c:pt>
                <c:pt idx="4">
                  <c:v>2943647.26</c:v>
                </c:pt>
                <c:pt idx="5">
                  <c:v>3447090.76</c:v>
                </c:pt>
                <c:pt idx="6">
                  <c:v>4125441.78</c:v>
                </c:pt>
                <c:pt idx="7">
                  <c:v>4670590.76</c:v>
                </c:pt>
                <c:pt idx="8">
                  <c:v>4992459.25</c:v>
                </c:pt>
                <c:pt idx="9">
                  <c:v>4833215.74</c:v>
                </c:pt>
                <c:pt idx="10">
                  <c:v>4883481.51</c:v>
                </c:pt>
                <c:pt idx="11">
                  <c:v>4614287.67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219856"/>
        <c:axId val="161220416"/>
      </c:lineChart>
      <c:catAx>
        <c:axId val="16121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20416"/>
        <c:crosses val="autoZero"/>
        <c:auto val="1"/>
        <c:lblAlgn val="ctr"/>
        <c:lblOffset val="100"/>
        <c:noMultiLvlLbl val="0"/>
      </c:catAx>
      <c:valAx>
        <c:axId val="16122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&quot;р.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1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Собственные доходы бюджета НГО</a:t>
            </a:r>
          </a:p>
          <a:p>
            <a:pPr>
              <a:defRPr/>
            </a:pPr>
            <a:r>
              <a:rPr lang="ru-RU"/>
              <a:t>в 2012г.-2014г.</a:t>
            </a:r>
          </a:p>
          <a:p>
            <a:pPr>
              <a:defRPr/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135878.5</c:v>
                </c:pt>
                <c:pt idx="1">
                  <c:v>127129</c:v>
                </c:pt>
                <c:pt idx="2">
                  <c:v>127384.9</c:v>
                </c:pt>
                <c:pt idx="3">
                  <c:v>191868.6</c:v>
                </c:pt>
                <c:pt idx="4">
                  <c:v>136398.39999999999</c:v>
                </c:pt>
                <c:pt idx="5">
                  <c:v>310434.2</c:v>
                </c:pt>
                <c:pt idx="6">
                  <c:v>192480.6</c:v>
                </c:pt>
                <c:pt idx="7">
                  <c:v>122865.7</c:v>
                </c:pt>
                <c:pt idx="8">
                  <c:v>115709.8</c:v>
                </c:pt>
                <c:pt idx="9">
                  <c:v>231213.2</c:v>
                </c:pt>
                <c:pt idx="10">
                  <c:v>130238.39999999999</c:v>
                </c:pt>
                <c:pt idx="11">
                  <c:v>199974.2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152369.4</c:v>
                </c:pt>
                <c:pt idx="1">
                  <c:v>137247.9</c:v>
                </c:pt>
                <c:pt idx="2">
                  <c:v>145530</c:v>
                </c:pt>
                <c:pt idx="3">
                  <c:v>212816.7</c:v>
                </c:pt>
                <c:pt idx="4">
                  <c:v>128985.9</c:v>
                </c:pt>
                <c:pt idx="5">
                  <c:v>142209</c:v>
                </c:pt>
                <c:pt idx="6">
                  <c:v>205386.9</c:v>
                </c:pt>
                <c:pt idx="7">
                  <c:v>125914</c:v>
                </c:pt>
                <c:pt idx="8">
                  <c:v>125067.9</c:v>
                </c:pt>
                <c:pt idx="9">
                  <c:v>221334.8</c:v>
                </c:pt>
                <c:pt idx="10">
                  <c:v>134599.4</c:v>
                </c:pt>
                <c:pt idx="11">
                  <c:v>196804.5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122792.5</c:v>
                </c:pt>
                <c:pt idx="1">
                  <c:v>116098.1</c:v>
                </c:pt>
                <c:pt idx="2">
                  <c:v>122507.4</c:v>
                </c:pt>
                <c:pt idx="3">
                  <c:v>160913.4</c:v>
                </c:pt>
                <c:pt idx="4">
                  <c:v>125635.9</c:v>
                </c:pt>
                <c:pt idx="5">
                  <c:v>106130.7</c:v>
                </c:pt>
                <c:pt idx="6">
                  <c:v>184749.2</c:v>
                </c:pt>
                <c:pt idx="7">
                  <c:v>105598</c:v>
                </c:pt>
                <c:pt idx="8">
                  <c:v>116504.9</c:v>
                </c:pt>
                <c:pt idx="9">
                  <c:v>205061.2</c:v>
                </c:pt>
                <c:pt idx="10">
                  <c:v>125133.4</c:v>
                </c:pt>
                <c:pt idx="11">
                  <c:v>185921.1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223776"/>
        <c:axId val="161049360"/>
      </c:lineChart>
      <c:catAx>
        <c:axId val="16122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49360"/>
        <c:crosses val="autoZero"/>
        <c:auto val="1"/>
        <c:lblAlgn val="ctr"/>
        <c:lblOffset val="100"/>
        <c:noMultiLvlLbl val="0"/>
      </c:catAx>
      <c:valAx>
        <c:axId val="16104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НГО в 2012г.-2014г., </a:t>
            </a:r>
          </a:p>
          <a:p>
            <a:pPr>
              <a:defRPr/>
            </a:pPr>
            <a:r>
              <a:rPr lang="ru-RU"/>
              <a:t>без учета кредитов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147370.1</c:v>
                </c:pt>
                <c:pt idx="1">
                  <c:v>171392.4</c:v>
                </c:pt>
                <c:pt idx="2">
                  <c:v>167446.20000000001</c:v>
                </c:pt>
                <c:pt idx="3">
                  <c:v>227211.1</c:v>
                </c:pt>
                <c:pt idx="4">
                  <c:v>203369.2</c:v>
                </c:pt>
                <c:pt idx="5">
                  <c:v>387490.1</c:v>
                </c:pt>
                <c:pt idx="6">
                  <c:v>269341.8</c:v>
                </c:pt>
                <c:pt idx="7">
                  <c:v>174793.9</c:v>
                </c:pt>
                <c:pt idx="8">
                  <c:v>136284.79999999999</c:v>
                </c:pt>
                <c:pt idx="9">
                  <c:v>326256.8</c:v>
                </c:pt>
                <c:pt idx="10">
                  <c:v>188527</c:v>
                </c:pt>
                <c:pt idx="11">
                  <c:v>308314.8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158409.60000000001</c:v>
                </c:pt>
                <c:pt idx="1">
                  <c:v>180459.6</c:v>
                </c:pt>
                <c:pt idx="2">
                  <c:v>187446.5</c:v>
                </c:pt>
                <c:pt idx="3">
                  <c:v>286560.90000000002</c:v>
                </c:pt>
                <c:pt idx="4">
                  <c:v>183843.5</c:v>
                </c:pt>
                <c:pt idx="5">
                  <c:v>298142.7</c:v>
                </c:pt>
                <c:pt idx="6">
                  <c:v>230547.6</c:v>
                </c:pt>
                <c:pt idx="7">
                  <c:v>167484.4</c:v>
                </c:pt>
                <c:pt idx="8">
                  <c:v>164581.6</c:v>
                </c:pt>
                <c:pt idx="9">
                  <c:v>545074.80000000005</c:v>
                </c:pt>
                <c:pt idx="10">
                  <c:v>226938.7</c:v>
                </c:pt>
                <c:pt idx="11">
                  <c:v>329441.90000000002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69403.8</c:v>
                </c:pt>
                <c:pt idx="1">
                  <c:v>267888.09999999998</c:v>
                </c:pt>
                <c:pt idx="2">
                  <c:v>243387.1</c:v>
                </c:pt>
                <c:pt idx="3">
                  <c:v>230812.4</c:v>
                </c:pt>
                <c:pt idx="4">
                  <c:v>183505.4</c:v>
                </c:pt>
                <c:pt idx="5">
                  <c:v>232845</c:v>
                </c:pt>
                <c:pt idx="6">
                  <c:v>315974.40000000002</c:v>
                </c:pt>
                <c:pt idx="7">
                  <c:v>169453.3</c:v>
                </c:pt>
                <c:pt idx="8">
                  <c:v>194453.3</c:v>
                </c:pt>
                <c:pt idx="9">
                  <c:v>330288</c:v>
                </c:pt>
                <c:pt idx="10">
                  <c:v>193145.1</c:v>
                </c:pt>
                <c:pt idx="11">
                  <c:v>442901.5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052720"/>
        <c:axId val="161053280"/>
      </c:barChart>
      <c:catAx>
        <c:axId val="16105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53280"/>
        <c:crosses val="autoZero"/>
        <c:auto val="1"/>
        <c:lblAlgn val="ctr"/>
        <c:lblOffset val="100"/>
        <c:noMultiLvlLbl val="0"/>
      </c:catAx>
      <c:valAx>
        <c:axId val="16105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5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НГО в 2012г.-2014г.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64692.9</c:v>
                </c:pt>
                <c:pt idx="1">
                  <c:v>157863.6</c:v>
                </c:pt>
                <c:pt idx="2">
                  <c:v>192364</c:v>
                </c:pt>
                <c:pt idx="3">
                  <c:v>186492.9</c:v>
                </c:pt>
                <c:pt idx="4">
                  <c:v>211746.1</c:v>
                </c:pt>
                <c:pt idx="5">
                  <c:v>307323.7</c:v>
                </c:pt>
                <c:pt idx="6">
                  <c:v>222719.9</c:v>
                </c:pt>
                <c:pt idx="7">
                  <c:v>225611.1</c:v>
                </c:pt>
                <c:pt idx="8">
                  <c:v>169224.3</c:v>
                </c:pt>
                <c:pt idx="9">
                  <c:v>223074.6</c:v>
                </c:pt>
                <c:pt idx="10">
                  <c:v>325325</c:v>
                </c:pt>
                <c:pt idx="11">
                  <c:v>429767.8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86750.2</c:v>
                </c:pt>
                <c:pt idx="1">
                  <c:v>185651.7</c:v>
                </c:pt>
                <c:pt idx="2">
                  <c:v>213589.4</c:v>
                </c:pt>
                <c:pt idx="3">
                  <c:v>265567.09999999998</c:v>
                </c:pt>
                <c:pt idx="4">
                  <c:v>199323.9</c:v>
                </c:pt>
                <c:pt idx="5">
                  <c:v>271424</c:v>
                </c:pt>
                <c:pt idx="6">
                  <c:v>258035.8</c:v>
                </c:pt>
                <c:pt idx="7">
                  <c:v>271394.7</c:v>
                </c:pt>
                <c:pt idx="8">
                  <c:v>193143.5</c:v>
                </c:pt>
                <c:pt idx="9">
                  <c:v>358983</c:v>
                </c:pt>
                <c:pt idx="10">
                  <c:v>256349.3</c:v>
                </c:pt>
                <c:pt idx="11">
                  <c:v>457820.7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162513.9</c:v>
                </c:pt>
                <c:pt idx="1">
                  <c:v>211240.5</c:v>
                </c:pt>
                <c:pt idx="2">
                  <c:v>227040.6</c:v>
                </c:pt>
                <c:pt idx="3">
                  <c:v>244766.8</c:v>
                </c:pt>
                <c:pt idx="4">
                  <c:v>383766.9</c:v>
                </c:pt>
                <c:pt idx="5">
                  <c:v>238762.8</c:v>
                </c:pt>
                <c:pt idx="6">
                  <c:v>346178.6</c:v>
                </c:pt>
                <c:pt idx="7">
                  <c:v>166331.9</c:v>
                </c:pt>
                <c:pt idx="8">
                  <c:v>180459.9</c:v>
                </c:pt>
                <c:pt idx="9">
                  <c:v>310130.40000000002</c:v>
                </c:pt>
                <c:pt idx="10">
                  <c:v>168920.6</c:v>
                </c:pt>
                <c:pt idx="11">
                  <c:v>295635.8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56640"/>
        <c:axId val="162181344"/>
      </c:barChart>
      <c:catAx>
        <c:axId val="16105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81344"/>
        <c:crosses val="autoZero"/>
        <c:auto val="1"/>
        <c:lblAlgn val="ctr"/>
        <c:lblOffset val="100"/>
        <c:noMultiLvlLbl val="0"/>
      </c:catAx>
      <c:valAx>
        <c:axId val="16218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5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Кассовые разрывы бюджета НГО </a:t>
            </a:r>
          </a:p>
          <a:p>
            <a:pPr>
              <a:defRPr/>
            </a:pPr>
            <a:r>
              <a:rPr lang="ru-RU"/>
              <a:t>в 2012г.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135878.5</c:v>
                </c:pt>
                <c:pt idx="1">
                  <c:v>127129</c:v>
                </c:pt>
                <c:pt idx="2">
                  <c:v>127384.9</c:v>
                </c:pt>
                <c:pt idx="3">
                  <c:v>191868.6</c:v>
                </c:pt>
                <c:pt idx="4">
                  <c:v>136398.39999999999</c:v>
                </c:pt>
                <c:pt idx="5">
                  <c:v>310434.2</c:v>
                </c:pt>
                <c:pt idx="6">
                  <c:v>192480.6</c:v>
                </c:pt>
                <c:pt idx="7">
                  <c:v>122865.7</c:v>
                </c:pt>
                <c:pt idx="8">
                  <c:v>115709.8</c:v>
                </c:pt>
                <c:pt idx="9">
                  <c:v>231213.2</c:v>
                </c:pt>
                <c:pt idx="10">
                  <c:v>130238.39999999999</c:v>
                </c:pt>
                <c:pt idx="11">
                  <c:v>199974.2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0.00</c:formatCode>
                <c:ptCount val="12"/>
                <c:pt idx="0">
                  <c:v>64692.9</c:v>
                </c:pt>
                <c:pt idx="1">
                  <c:v>157863.6</c:v>
                </c:pt>
                <c:pt idx="2">
                  <c:v>192364</c:v>
                </c:pt>
                <c:pt idx="3">
                  <c:v>186492.9</c:v>
                </c:pt>
                <c:pt idx="4">
                  <c:v>211746.1</c:v>
                </c:pt>
                <c:pt idx="5">
                  <c:v>307323.7</c:v>
                </c:pt>
                <c:pt idx="6">
                  <c:v>222719.9</c:v>
                </c:pt>
                <c:pt idx="7">
                  <c:v>225611.1</c:v>
                </c:pt>
                <c:pt idx="8">
                  <c:v>169224.3</c:v>
                </c:pt>
                <c:pt idx="9">
                  <c:v>223074.6</c:v>
                </c:pt>
                <c:pt idx="10">
                  <c:v>325325</c:v>
                </c:pt>
                <c:pt idx="11">
                  <c:v>429767.8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147370.1</c:v>
                </c:pt>
                <c:pt idx="1">
                  <c:v>171392.4</c:v>
                </c:pt>
                <c:pt idx="2">
                  <c:v>167446.20000000001</c:v>
                </c:pt>
                <c:pt idx="3">
                  <c:v>227211.1</c:v>
                </c:pt>
                <c:pt idx="4">
                  <c:v>203369.2</c:v>
                </c:pt>
                <c:pt idx="5">
                  <c:v>387490.1</c:v>
                </c:pt>
                <c:pt idx="6">
                  <c:v>269341.8</c:v>
                </c:pt>
                <c:pt idx="7">
                  <c:v>174793.9</c:v>
                </c:pt>
                <c:pt idx="8">
                  <c:v>136284.79999999999</c:v>
                </c:pt>
                <c:pt idx="9">
                  <c:v>326256.8</c:v>
                </c:pt>
                <c:pt idx="10">
                  <c:v>188527</c:v>
                </c:pt>
                <c:pt idx="11">
                  <c:v>308314.8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184704"/>
        <c:axId val="162185264"/>
      </c:barChart>
      <c:catAx>
        <c:axId val="1621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85264"/>
        <c:crosses val="autoZero"/>
        <c:auto val="1"/>
        <c:lblAlgn val="ctr"/>
        <c:lblOffset val="100"/>
        <c:noMultiLvlLbl val="0"/>
      </c:catAx>
      <c:valAx>
        <c:axId val="16218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8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Кассовые разрывы бюджета НГО</a:t>
            </a:r>
          </a:p>
          <a:p>
            <a:pPr>
              <a:defRPr/>
            </a:pPr>
            <a:r>
              <a:rPr lang="ru-RU"/>
              <a:t> в 2013г.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бюджета НГО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152369.4</c:v>
                </c:pt>
                <c:pt idx="1">
                  <c:v>137247.9</c:v>
                </c:pt>
                <c:pt idx="2">
                  <c:v>145530</c:v>
                </c:pt>
                <c:pt idx="3">
                  <c:v>212816.7</c:v>
                </c:pt>
                <c:pt idx="4">
                  <c:v>128985.9</c:v>
                </c:pt>
                <c:pt idx="5">
                  <c:v>142209</c:v>
                </c:pt>
                <c:pt idx="6">
                  <c:v>205386.9</c:v>
                </c:pt>
                <c:pt idx="7">
                  <c:v>125914</c:v>
                </c:pt>
                <c:pt idx="8">
                  <c:v>125067.9</c:v>
                </c:pt>
                <c:pt idx="9">
                  <c:v>221334.8</c:v>
                </c:pt>
                <c:pt idx="10">
                  <c:v>134599.4</c:v>
                </c:pt>
                <c:pt idx="11">
                  <c:v>196804.5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бюджета НГО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86750.2</c:v>
                </c:pt>
                <c:pt idx="1">
                  <c:v>185651.7</c:v>
                </c:pt>
                <c:pt idx="2">
                  <c:v>213589.4</c:v>
                </c:pt>
                <c:pt idx="3">
                  <c:v>265567.09999999998</c:v>
                </c:pt>
                <c:pt idx="4">
                  <c:v>199323.9</c:v>
                </c:pt>
                <c:pt idx="5">
                  <c:v>271424</c:v>
                </c:pt>
                <c:pt idx="6">
                  <c:v>258035.8</c:v>
                </c:pt>
                <c:pt idx="7">
                  <c:v>271394.7</c:v>
                </c:pt>
                <c:pt idx="8">
                  <c:v>193143.5</c:v>
                </c:pt>
                <c:pt idx="9">
                  <c:v>358983</c:v>
                </c:pt>
                <c:pt idx="10">
                  <c:v>256349.3</c:v>
                </c:pt>
                <c:pt idx="11">
                  <c:v>457820.7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158409.60000000001</c:v>
                </c:pt>
                <c:pt idx="1">
                  <c:v>180459.6</c:v>
                </c:pt>
                <c:pt idx="2">
                  <c:v>187446.5</c:v>
                </c:pt>
                <c:pt idx="3">
                  <c:v>286560.90000000002</c:v>
                </c:pt>
                <c:pt idx="4">
                  <c:v>183843.5</c:v>
                </c:pt>
                <c:pt idx="5">
                  <c:v>298142.7</c:v>
                </c:pt>
                <c:pt idx="6">
                  <c:v>230547.6</c:v>
                </c:pt>
                <c:pt idx="7">
                  <c:v>167484.4</c:v>
                </c:pt>
                <c:pt idx="8">
                  <c:v>164581.6</c:v>
                </c:pt>
                <c:pt idx="9">
                  <c:v>545074.80000000005</c:v>
                </c:pt>
                <c:pt idx="10">
                  <c:v>226938.7</c:v>
                </c:pt>
                <c:pt idx="11">
                  <c:v>329441.90000000002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188624"/>
        <c:axId val="162655440"/>
      </c:barChart>
      <c:catAx>
        <c:axId val="16218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55440"/>
        <c:crosses val="autoZero"/>
        <c:auto val="1"/>
        <c:lblAlgn val="ctr"/>
        <c:lblOffset val="100"/>
        <c:noMultiLvlLbl val="0"/>
      </c:catAx>
      <c:valAx>
        <c:axId val="16265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8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Кассовые разрывы бюджета НГО </a:t>
            </a:r>
          </a:p>
          <a:p>
            <a:pPr>
              <a:defRPr/>
            </a:pPr>
            <a:r>
              <a:rPr lang="ru-RU"/>
              <a:t>в 2014 г.</a:t>
            </a:r>
          </a:p>
          <a:p>
            <a:pPr>
              <a:defRPr/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бюджета НГО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122792.5</c:v>
                </c:pt>
                <c:pt idx="1">
                  <c:v>116098.1</c:v>
                </c:pt>
                <c:pt idx="2">
                  <c:v>122507.4</c:v>
                </c:pt>
                <c:pt idx="3">
                  <c:v>160913.4</c:v>
                </c:pt>
                <c:pt idx="4">
                  <c:v>125635.9</c:v>
                </c:pt>
                <c:pt idx="5">
                  <c:v>106130.7</c:v>
                </c:pt>
                <c:pt idx="6">
                  <c:v>184749.2</c:v>
                </c:pt>
                <c:pt idx="7">
                  <c:v>105598</c:v>
                </c:pt>
                <c:pt idx="8">
                  <c:v>116504.9</c:v>
                </c:pt>
                <c:pt idx="9">
                  <c:v>205061.2</c:v>
                </c:pt>
                <c:pt idx="10">
                  <c:v>125133.4</c:v>
                </c:pt>
                <c:pt idx="11">
                  <c:v>185921.1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бюджета НГО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162513.9</c:v>
                </c:pt>
                <c:pt idx="1">
                  <c:v>211240.5</c:v>
                </c:pt>
                <c:pt idx="2">
                  <c:v>227040.6</c:v>
                </c:pt>
                <c:pt idx="3">
                  <c:v>244766.8</c:v>
                </c:pt>
                <c:pt idx="4">
                  <c:v>383766.9</c:v>
                </c:pt>
                <c:pt idx="5">
                  <c:v>238762.8</c:v>
                </c:pt>
                <c:pt idx="6">
                  <c:v>346178.6</c:v>
                </c:pt>
                <c:pt idx="7">
                  <c:v>166331.9</c:v>
                </c:pt>
                <c:pt idx="8">
                  <c:v>180459.9</c:v>
                </c:pt>
                <c:pt idx="9">
                  <c:v>310130.40000000002</c:v>
                </c:pt>
                <c:pt idx="10">
                  <c:v>168920.6</c:v>
                </c:pt>
                <c:pt idx="11">
                  <c:v>295635.8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69403.8</c:v>
                </c:pt>
                <c:pt idx="1">
                  <c:v>267888.09999999998</c:v>
                </c:pt>
                <c:pt idx="2">
                  <c:v>243387.1</c:v>
                </c:pt>
                <c:pt idx="3">
                  <c:v>230812.4</c:v>
                </c:pt>
                <c:pt idx="4">
                  <c:v>183505.4</c:v>
                </c:pt>
                <c:pt idx="5">
                  <c:v>232845</c:v>
                </c:pt>
                <c:pt idx="6">
                  <c:v>315974.40000000002</c:v>
                </c:pt>
                <c:pt idx="7">
                  <c:v>169130.5</c:v>
                </c:pt>
                <c:pt idx="8">
                  <c:v>194453.3</c:v>
                </c:pt>
                <c:pt idx="9">
                  <c:v>330288</c:v>
                </c:pt>
                <c:pt idx="10">
                  <c:v>193145.1</c:v>
                </c:pt>
                <c:pt idx="11">
                  <c:v>442901.5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658800"/>
        <c:axId val="162659360"/>
      </c:barChart>
      <c:catAx>
        <c:axId val="16265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59360"/>
        <c:crosses val="autoZero"/>
        <c:auto val="1"/>
        <c:lblAlgn val="ctr"/>
        <c:lblOffset val="100"/>
        <c:noMultiLvlLbl val="0"/>
      </c:catAx>
      <c:valAx>
        <c:axId val="16265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5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813C-C0AF-4B2A-A766-52AB38E7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Кравченко</dc:creator>
  <cp:keywords/>
  <dc:description/>
  <cp:lastModifiedBy>Карабанова Ирина Владимировна</cp:lastModifiedBy>
  <cp:revision>3</cp:revision>
  <cp:lastPrinted>2015-04-23T01:19:00Z</cp:lastPrinted>
  <dcterms:created xsi:type="dcterms:W3CDTF">2017-02-06T03:11:00Z</dcterms:created>
  <dcterms:modified xsi:type="dcterms:W3CDTF">2017-02-06T22:57:00Z</dcterms:modified>
</cp:coreProperties>
</file>