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E" w:rsidRDefault="00E26ACF">
      <w:r w:rsidRPr="00D34894">
        <w:rPr>
          <w:rFonts w:ascii="Times New Roman" w:hAnsi="Times New Roman" w:cs="Times New Roman"/>
          <w:sz w:val="28"/>
          <w:szCs w:val="28"/>
        </w:rPr>
        <w:t>«В настоящее время в Контрольно-счетной палате Находкинского городского округа вакантные должности отсутствуют»</w:t>
      </w:r>
      <w:bookmarkStart w:id="0" w:name="_GoBack"/>
      <w:bookmarkEnd w:id="0"/>
    </w:p>
    <w:sectPr w:rsidR="001C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B1"/>
    <w:rsid w:val="001C661E"/>
    <w:rsid w:val="00B55CB1"/>
    <w:rsid w:val="00E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2</cp:revision>
  <dcterms:created xsi:type="dcterms:W3CDTF">2017-10-17T05:32:00Z</dcterms:created>
  <dcterms:modified xsi:type="dcterms:W3CDTF">2017-10-17T05:32:00Z</dcterms:modified>
</cp:coreProperties>
</file>